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519C5">
      <w:pPr>
        <w:pStyle w:val="13"/>
        <w:keepNext w:val="0"/>
        <w:keepLines w:val="0"/>
        <w:pageBreakBefore w:val="0"/>
        <w:widowControl w:val="0"/>
        <w:kinsoku/>
        <w:wordWrap/>
        <w:overflowPunct/>
        <w:topLinePunct w:val="0"/>
        <w:autoSpaceDE/>
        <w:autoSpaceDN/>
        <w:bidi w:val="0"/>
        <w:adjustRightInd/>
        <w:snapToGrid/>
        <w:spacing w:before="1873" w:beforeLines="600" w:after="0" w:afterLines="0"/>
        <w:textAlignment w:val="auto"/>
        <w:rPr>
          <w:rFonts w:hint="eastAsia" w:ascii="宋体" w:hAnsi="宋体" w:eastAsia="宋体" w:cs="宋体"/>
          <w:b/>
          <w:bCs/>
          <w:lang w:val="en-US" w:eastAsia="zh-CN"/>
        </w:rPr>
      </w:pPr>
      <w:r>
        <w:rPr>
          <w:rFonts w:hint="eastAsia" w:ascii="宋体" w:hAnsi="宋体" w:eastAsia="宋体" w:cs="宋体"/>
          <w:b/>
          <w:bCs/>
          <w:spacing w:val="11"/>
          <w:kern w:val="2"/>
          <w:sz w:val="44"/>
          <w:szCs w:val="44"/>
          <w:lang w:val="en-US" w:eastAsia="zh-CN" w:bidi="ar-SA"/>
        </w:rPr>
        <w:t>中国塑料加工工业协会科技成果评</w:t>
      </w:r>
      <w:r>
        <w:rPr>
          <w:rFonts w:hint="eastAsia" w:ascii="宋体" w:hAnsi="宋体" w:eastAsia="宋体" w:cs="宋体"/>
          <w:b/>
          <w:bCs/>
          <w:spacing w:val="0"/>
          <w:kern w:val="2"/>
          <w:sz w:val="44"/>
          <w:szCs w:val="44"/>
          <w:lang w:val="en-US" w:eastAsia="zh-CN" w:bidi="ar-SA"/>
        </w:rPr>
        <w:t>价</w:t>
      </w:r>
    </w:p>
    <w:p w14:paraId="089DDC79">
      <w:pPr>
        <w:keepNext w:val="0"/>
        <w:keepLines w:val="0"/>
        <w:pageBreakBefore w:val="0"/>
        <w:widowControl w:val="0"/>
        <w:kinsoku/>
        <w:wordWrap/>
        <w:overflowPunct/>
        <w:topLinePunct w:val="0"/>
        <w:autoSpaceDE/>
        <w:autoSpaceDN/>
        <w:bidi w:val="0"/>
        <w:adjustRightInd/>
        <w:snapToGrid/>
        <w:spacing w:before="1561" w:beforeLines="500" w:after="1561" w:afterLines="500" w:line="240" w:lineRule="auto"/>
        <w:ind w:firstLine="0" w:firstLineChars="0"/>
        <w:jc w:val="center"/>
        <w:textAlignment w:val="auto"/>
        <w:rPr>
          <w:rFonts w:hint="default"/>
          <w:lang w:val="en-US"/>
        </w:rPr>
      </w:pPr>
      <w:r>
        <w:rPr>
          <w:rFonts w:hint="eastAsia" w:ascii="宋体" w:hAnsi="宋体" w:eastAsia="宋体" w:cs="宋体"/>
          <w:b/>
          <w:bCs/>
          <w:spacing w:val="57"/>
          <w:kern w:val="2"/>
          <w:sz w:val="72"/>
          <w:szCs w:val="72"/>
          <w:lang w:val="en-US" w:eastAsia="zh-CN" w:bidi="ar-SA"/>
        </w:rPr>
        <w:t>评价材料</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64"/>
        <w:gridCol w:w="6158"/>
      </w:tblGrid>
      <w:tr w14:paraId="42F9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4" w:hRule="atLeast"/>
        </w:trPr>
        <w:tc>
          <w:tcPr>
            <w:tcW w:w="2364" w:type="dxa"/>
            <w:vAlign w:val="top"/>
          </w:tcPr>
          <w:p w14:paraId="6FFDCB73">
            <w:pPr>
              <w:pStyle w:val="13"/>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jc w:val="righ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项目名称：</w:t>
            </w:r>
          </w:p>
        </w:tc>
        <w:tc>
          <w:tcPr>
            <w:tcW w:w="6158" w:type="dxa"/>
            <w:vAlign w:val="top"/>
          </w:tcPr>
          <w:p w14:paraId="19558FDD">
            <w:pPr>
              <w:pStyle w:val="13"/>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jc w:val="both"/>
              <w:textAlignment w:val="auto"/>
              <w:rPr>
                <w:rFonts w:hint="default" w:ascii="宋体" w:hAnsi="宋体" w:eastAsia="宋体" w:cs="宋体"/>
                <w:b w:val="0"/>
                <w:bCs w:val="0"/>
                <w:lang w:val="en-US" w:eastAsia="zh-CN"/>
              </w:rPr>
            </w:pPr>
          </w:p>
        </w:tc>
      </w:tr>
      <w:tr w14:paraId="0B282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64" w:type="dxa"/>
            <w:vAlign w:val="center"/>
          </w:tcPr>
          <w:p w14:paraId="35CB2D47">
            <w:pPr>
              <w:pStyle w:val="13"/>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firstLine="0" w:firstLineChars="0"/>
              <w:jc w:val="righ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完成单位：</w:t>
            </w:r>
          </w:p>
        </w:tc>
        <w:tc>
          <w:tcPr>
            <w:tcW w:w="6158" w:type="dxa"/>
            <w:vAlign w:val="center"/>
          </w:tcPr>
          <w:p w14:paraId="2BFA5C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lang w:val="en-US" w:eastAsia="zh-CN"/>
              </w:rPr>
            </w:pPr>
            <w:r>
              <w:rPr>
                <w:rFonts w:hint="default" w:ascii="宋体" w:hAnsi="宋体" w:eastAsia="宋体" w:cs="宋体"/>
                <w:lang w:val="en-US" w:eastAsia="zh-CN"/>
              </w:rPr>
              <w:t>完成单位</w:t>
            </w:r>
            <w:r>
              <w:rPr>
                <w:rFonts w:hint="eastAsia" w:ascii="宋体" w:hAnsi="宋体" w:eastAsia="宋体" w:cs="宋体"/>
                <w:lang w:val="en-US" w:eastAsia="zh-CN"/>
              </w:rPr>
              <w:t>1</w:t>
            </w:r>
          </w:p>
        </w:tc>
      </w:tr>
      <w:tr w14:paraId="2DD5F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64" w:type="dxa"/>
            <w:vAlign w:val="center"/>
          </w:tcPr>
          <w:p w14:paraId="525673FF">
            <w:pPr>
              <w:pStyle w:val="13"/>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jc w:val="right"/>
              <w:textAlignment w:val="auto"/>
              <w:rPr>
                <w:rFonts w:hint="default" w:ascii="宋体" w:hAnsi="宋体" w:eastAsia="宋体" w:cs="宋体"/>
                <w:b w:val="0"/>
                <w:bCs w:val="0"/>
                <w:lang w:val="en-US" w:eastAsia="zh-CN"/>
              </w:rPr>
            </w:pPr>
          </w:p>
        </w:tc>
        <w:tc>
          <w:tcPr>
            <w:tcW w:w="6158" w:type="dxa"/>
            <w:shd w:val="clear" w:color="auto" w:fill="auto"/>
            <w:vAlign w:val="center"/>
          </w:tcPr>
          <w:p w14:paraId="7037196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宋体" w:hAnsi="宋体" w:eastAsia="宋体" w:cs="宋体"/>
                <w:kern w:val="2"/>
                <w:sz w:val="32"/>
                <w:szCs w:val="28"/>
                <w:lang w:val="en-US" w:eastAsia="zh-CN" w:bidi="ar-SA"/>
              </w:rPr>
            </w:pPr>
            <w:r>
              <w:rPr>
                <w:rFonts w:hint="eastAsia" w:ascii="宋体" w:hAnsi="宋体" w:eastAsia="宋体" w:cs="宋体"/>
                <w:lang w:val="en-US" w:eastAsia="zh-CN"/>
              </w:rPr>
              <w:t>完成单位2</w:t>
            </w:r>
          </w:p>
        </w:tc>
      </w:tr>
      <w:tr w14:paraId="095E5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64" w:type="dxa"/>
            <w:vAlign w:val="center"/>
          </w:tcPr>
          <w:p w14:paraId="1EA9AA94">
            <w:pPr>
              <w:pStyle w:val="13"/>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jc w:val="right"/>
              <w:textAlignment w:val="auto"/>
              <w:rPr>
                <w:rFonts w:hint="default" w:ascii="宋体" w:hAnsi="宋体" w:eastAsia="宋体" w:cs="宋体"/>
                <w:b w:val="0"/>
                <w:bCs w:val="0"/>
                <w:lang w:val="en-US" w:eastAsia="zh-CN"/>
              </w:rPr>
            </w:pPr>
          </w:p>
        </w:tc>
        <w:tc>
          <w:tcPr>
            <w:tcW w:w="6158" w:type="dxa"/>
            <w:shd w:val="clear" w:color="auto" w:fill="auto"/>
            <w:vAlign w:val="center"/>
          </w:tcPr>
          <w:p w14:paraId="48B0E4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kern w:val="2"/>
                <w:sz w:val="32"/>
                <w:szCs w:val="28"/>
                <w:lang w:val="en-US" w:eastAsia="zh-CN" w:bidi="ar-SA"/>
              </w:rPr>
            </w:pPr>
            <w:r>
              <w:rPr>
                <w:rFonts w:hint="eastAsia" w:ascii="宋体" w:hAnsi="宋体" w:eastAsia="宋体" w:cs="宋体"/>
                <w:lang w:val="en-US" w:eastAsia="zh-CN"/>
              </w:rPr>
              <w:t>完成单位3</w:t>
            </w:r>
          </w:p>
        </w:tc>
      </w:tr>
      <w:tr w14:paraId="6CBF6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64" w:type="dxa"/>
            <w:vAlign w:val="center"/>
          </w:tcPr>
          <w:p w14:paraId="5EEFD692">
            <w:pPr>
              <w:pStyle w:val="13"/>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jc w:val="right"/>
              <w:textAlignment w:val="auto"/>
              <w:rPr>
                <w:rFonts w:hint="default" w:ascii="宋体" w:hAnsi="宋体" w:eastAsia="宋体" w:cs="宋体"/>
                <w:b w:val="0"/>
                <w:bCs w:val="0"/>
                <w:lang w:val="en-US" w:eastAsia="zh-CN"/>
              </w:rPr>
            </w:pPr>
          </w:p>
        </w:tc>
        <w:tc>
          <w:tcPr>
            <w:tcW w:w="6158" w:type="dxa"/>
            <w:vAlign w:val="center"/>
          </w:tcPr>
          <w:p w14:paraId="4E6574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lang w:val="en-US" w:eastAsia="zh-CN"/>
              </w:rPr>
            </w:pPr>
            <w:r>
              <w:rPr>
                <w:rFonts w:hint="eastAsia" w:ascii="宋体" w:hAnsi="宋体" w:eastAsia="宋体" w:cs="宋体"/>
                <w:lang w:val="en-US" w:eastAsia="zh-CN"/>
              </w:rPr>
              <w:t>……</w:t>
            </w:r>
          </w:p>
        </w:tc>
      </w:tr>
      <w:tr w14:paraId="094E4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64" w:type="dxa"/>
            <w:vAlign w:val="center"/>
          </w:tcPr>
          <w:p w14:paraId="414FEDE2">
            <w:pPr>
              <w:pStyle w:val="13"/>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jc w:val="right"/>
              <w:textAlignment w:val="auto"/>
              <w:rPr>
                <w:rFonts w:hint="default" w:ascii="宋体" w:hAnsi="宋体" w:eastAsia="宋体" w:cs="宋体"/>
                <w:b w:val="0"/>
                <w:bCs w:val="0"/>
                <w:lang w:val="en-US" w:eastAsia="zh-CN"/>
              </w:rPr>
            </w:pPr>
          </w:p>
        </w:tc>
        <w:tc>
          <w:tcPr>
            <w:tcW w:w="6158" w:type="dxa"/>
            <w:vAlign w:val="center"/>
          </w:tcPr>
          <w:p w14:paraId="41EADF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lang w:val="en-US" w:eastAsia="zh-CN"/>
              </w:rPr>
            </w:pPr>
          </w:p>
        </w:tc>
      </w:tr>
      <w:tr w14:paraId="26BE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64" w:type="dxa"/>
            <w:vAlign w:val="center"/>
          </w:tcPr>
          <w:p w14:paraId="6AA8DC8F">
            <w:pPr>
              <w:pStyle w:val="13"/>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jc w:val="right"/>
              <w:textAlignment w:val="auto"/>
              <w:rPr>
                <w:rFonts w:hint="default" w:ascii="宋体" w:hAnsi="宋体" w:eastAsia="宋体" w:cs="宋体"/>
                <w:b w:val="0"/>
                <w:bCs w:val="0"/>
                <w:lang w:val="en-US" w:eastAsia="zh-CN"/>
              </w:rPr>
            </w:pPr>
          </w:p>
        </w:tc>
        <w:tc>
          <w:tcPr>
            <w:tcW w:w="6158" w:type="dxa"/>
            <w:vAlign w:val="center"/>
          </w:tcPr>
          <w:p w14:paraId="6F5BAA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lang w:val="en-US" w:eastAsia="zh-CN"/>
              </w:rPr>
            </w:pPr>
          </w:p>
        </w:tc>
      </w:tr>
      <w:tr w14:paraId="78FCA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364" w:type="dxa"/>
            <w:vAlign w:val="center"/>
          </w:tcPr>
          <w:p w14:paraId="00DB987E">
            <w:pPr>
              <w:pStyle w:val="13"/>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jc w:val="right"/>
              <w:textAlignment w:val="auto"/>
              <w:rPr>
                <w:rFonts w:hint="default" w:ascii="宋体" w:hAnsi="宋体" w:eastAsia="宋体" w:cs="宋体"/>
                <w:b w:val="0"/>
                <w:bCs w:val="0"/>
                <w:lang w:val="en-US" w:eastAsia="zh-CN"/>
              </w:rPr>
            </w:pPr>
          </w:p>
        </w:tc>
        <w:tc>
          <w:tcPr>
            <w:tcW w:w="6158" w:type="dxa"/>
            <w:vAlign w:val="center"/>
          </w:tcPr>
          <w:p w14:paraId="2ED0BDC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lang w:val="en-US" w:eastAsia="zh-CN"/>
              </w:rPr>
            </w:pPr>
          </w:p>
        </w:tc>
      </w:tr>
    </w:tbl>
    <w:p w14:paraId="27BE2AE1">
      <w:pPr>
        <w:ind w:left="0" w:leftChars="0" w:firstLine="0" w:firstLineChars="0"/>
        <w:jc w:val="center"/>
        <w:rPr>
          <w:rFonts w:hint="eastAsia" w:ascii="宋体" w:hAnsi="宋体" w:eastAsia="宋体" w:cs="宋体"/>
          <w:b w:val="0"/>
          <w:bCs w:val="0"/>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val="0"/>
          <w:bCs w:val="0"/>
          <w:spacing w:val="23"/>
          <w:sz w:val="36"/>
          <w:lang w:val="en-US" w:eastAsia="zh-CN"/>
        </w:rPr>
        <w:t xml:space="preserve">2026年 </w:t>
      </w:r>
      <w:r>
        <w:rPr>
          <w:rFonts w:hint="eastAsia" w:ascii="宋体" w:hAnsi="宋体" w:eastAsia="宋体" w:cs="宋体"/>
          <w:b w:val="0"/>
          <w:bCs w:val="0"/>
          <w:sz w:val="36"/>
          <w:szCs w:val="36"/>
          <w:lang w:val="en-US" w:eastAsia="zh-CN"/>
        </w:rPr>
        <w:t>月</w:t>
      </w:r>
    </w:p>
    <w:p w14:paraId="3A0A7ED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目 录</w:t>
      </w:r>
    </w:p>
    <w:p w14:paraId="074EDF73">
      <w:pPr>
        <w:keepNext w:val="0"/>
        <w:keepLines w:val="0"/>
        <w:pageBreakBefore w:val="0"/>
        <w:widowControl w:val="0"/>
        <w:tabs>
          <w:tab w:val="right" w:pos="315"/>
          <w:tab w:val="right" w:pos="444"/>
          <w:tab w:val="right" w:leader="middleDot" w:pos="8120"/>
        </w:tabs>
        <w:kinsoku/>
        <w:wordWrap/>
        <w:overflowPunct/>
        <w:topLinePunct w:val="0"/>
        <w:autoSpaceDE/>
        <w:autoSpaceDN/>
        <w:bidi w:val="0"/>
        <w:adjustRightInd/>
        <w:snapToGrid/>
        <w:spacing w:line="500" w:lineRule="exact"/>
        <w:ind w:firstLine="0" w:firstLineChars="0"/>
        <w:textAlignment w:val="auto"/>
        <w:rPr>
          <w:rFonts w:hint="default" w:eastAsia="宋体" w:cs="Times New Roman"/>
          <w:b w:val="0"/>
          <w:bCs w:val="0"/>
          <w:sz w:val="28"/>
          <w:szCs w:val="28"/>
          <w:lang w:val="en-US" w:eastAsia="zh-CN"/>
        </w:rPr>
      </w:pPr>
      <w:r>
        <w:rPr>
          <w:rFonts w:hint="eastAsia" w:ascii="宋体" w:hAnsi="宋体" w:eastAsia="宋体" w:cs="Times New Roman"/>
          <w:b/>
          <w:bCs/>
          <w:sz w:val="28"/>
          <w:szCs w:val="28"/>
        </w:rPr>
        <w:t>工作报告</w:t>
      </w:r>
      <w:r>
        <w:rPr>
          <w:rFonts w:eastAsia="宋体" w:cs="Times New Roman"/>
          <w:b/>
          <w:bCs/>
          <w:sz w:val="28"/>
          <w:szCs w:val="28"/>
        </w:rPr>
        <w:tab/>
      </w:r>
    </w:p>
    <w:p w14:paraId="711A9588">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eastAsia" w:eastAsia="宋体" w:cs="Times New Roman"/>
          <w:sz w:val="28"/>
          <w:szCs w:val="28"/>
          <w:lang w:val="en-US" w:eastAsia="zh-CN"/>
        </w:rPr>
      </w:pPr>
      <w:r>
        <w:rPr>
          <w:rFonts w:hint="eastAsia" w:ascii="宋体" w:hAnsi="宋体" w:eastAsia="宋体" w:cs="Times New Roman"/>
          <w:sz w:val="28"/>
          <w:szCs w:val="28"/>
        </w:rPr>
        <w:t>一、</w:t>
      </w:r>
      <w:r>
        <w:rPr>
          <w:rFonts w:hint="eastAsia" w:ascii="宋体" w:hAnsi="宋体" w:eastAsia="宋体" w:cs="Times New Roman"/>
          <w:sz w:val="28"/>
          <w:szCs w:val="28"/>
          <w:lang w:val="en-US" w:eastAsia="zh-CN"/>
        </w:rPr>
        <w:t>项目基本情况</w:t>
      </w:r>
      <w:r>
        <w:rPr>
          <w:rFonts w:eastAsia="宋体" w:cs="Times New Roman"/>
          <w:sz w:val="28"/>
          <w:szCs w:val="28"/>
        </w:rPr>
        <w:tab/>
      </w:r>
    </w:p>
    <w:p w14:paraId="69A7AC0B">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eastAsia" w:eastAsia="宋体" w:cs="Times New Roman"/>
          <w:sz w:val="28"/>
          <w:szCs w:val="28"/>
        </w:rPr>
      </w:pPr>
      <w:r>
        <w:rPr>
          <w:rFonts w:hint="eastAsia" w:eastAsia="宋体" w:cs="Times New Roman"/>
          <w:sz w:val="28"/>
          <w:szCs w:val="28"/>
        </w:rPr>
        <w:t>二、</w:t>
      </w:r>
      <w:r>
        <w:rPr>
          <w:rFonts w:hint="eastAsia" w:eastAsia="宋体" w:cs="Times New Roman"/>
          <w:sz w:val="28"/>
          <w:szCs w:val="28"/>
          <w:lang w:val="en-US" w:eastAsia="zh-CN"/>
        </w:rPr>
        <w:t>研究任务与计划目标</w:t>
      </w:r>
      <w:r>
        <w:rPr>
          <w:rFonts w:hint="eastAsia" w:eastAsia="宋体" w:cs="Times New Roman"/>
          <w:sz w:val="28"/>
          <w:szCs w:val="28"/>
        </w:rPr>
        <w:tab/>
      </w:r>
    </w:p>
    <w:p w14:paraId="26926A97">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eastAsia" w:eastAsia="宋体" w:cs="Times New Roman"/>
          <w:sz w:val="28"/>
          <w:szCs w:val="28"/>
        </w:rPr>
      </w:pPr>
      <w:r>
        <w:rPr>
          <w:rFonts w:hint="eastAsia" w:eastAsia="宋体" w:cs="Times New Roman"/>
          <w:sz w:val="28"/>
          <w:szCs w:val="28"/>
        </w:rPr>
        <w:t>三、</w:t>
      </w:r>
      <w:r>
        <w:rPr>
          <w:rFonts w:hint="eastAsia" w:eastAsia="宋体" w:cs="Times New Roman"/>
          <w:sz w:val="28"/>
          <w:szCs w:val="28"/>
          <w:lang w:val="en-US" w:eastAsia="zh-CN"/>
        </w:rPr>
        <w:t>项目组织实施全过程</w:t>
      </w:r>
      <w:r>
        <w:rPr>
          <w:rFonts w:hint="eastAsia" w:eastAsia="宋体" w:cs="Times New Roman"/>
          <w:sz w:val="28"/>
          <w:szCs w:val="28"/>
        </w:rPr>
        <w:tab/>
      </w:r>
    </w:p>
    <w:p w14:paraId="712E1487">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eastAsia" w:eastAsia="宋体" w:cs="Times New Roman"/>
          <w:sz w:val="28"/>
          <w:szCs w:val="28"/>
        </w:rPr>
      </w:pPr>
      <w:r>
        <w:rPr>
          <w:rFonts w:hint="eastAsia" w:eastAsia="宋体" w:cs="Times New Roman"/>
          <w:sz w:val="28"/>
          <w:szCs w:val="28"/>
        </w:rPr>
        <w:t>四、</w:t>
      </w:r>
      <w:r>
        <w:rPr>
          <w:rFonts w:hint="eastAsia" w:eastAsia="宋体" w:cs="Times New Roman"/>
          <w:sz w:val="28"/>
          <w:szCs w:val="28"/>
          <w:lang w:val="en-US" w:eastAsia="zh-CN"/>
        </w:rPr>
        <w:t>经费投入与使用情况</w:t>
      </w:r>
      <w:r>
        <w:rPr>
          <w:rFonts w:hint="eastAsia" w:eastAsia="宋体" w:cs="Times New Roman"/>
          <w:sz w:val="28"/>
          <w:szCs w:val="28"/>
        </w:rPr>
        <w:tab/>
      </w:r>
    </w:p>
    <w:p w14:paraId="5989861A">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eastAsia" w:eastAsia="宋体" w:cs="Times New Roman"/>
          <w:sz w:val="28"/>
          <w:szCs w:val="28"/>
        </w:rPr>
      </w:pPr>
      <w:r>
        <w:rPr>
          <w:rFonts w:hint="eastAsia" w:eastAsia="宋体" w:cs="Times New Roman"/>
          <w:sz w:val="28"/>
          <w:szCs w:val="28"/>
        </w:rPr>
        <w:t>五、主要产出情况</w:t>
      </w:r>
      <w:r>
        <w:rPr>
          <w:rFonts w:hint="eastAsia" w:eastAsia="宋体" w:cs="Times New Roman"/>
          <w:sz w:val="28"/>
          <w:szCs w:val="28"/>
        </w:rPr>
        <w:tab/>
      </w:r>
    </w:p>
    <w:p w14:paraId="7FF2461D">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eastAsia" w:eastAsia="宋体" w:cs="Times New Roman"/>
          <w:sz w:val="28"/>
          <w:szCs w:val="28"/>
        </w:rPr>
      </w:pPr>
      <w:r>
        <w:rPr>
          <w:rFonts w:hint="eastAsia" w:eastAsia="宋体" w:cs="Times New Roman"/>
          <w:sz w:val="28"/>
          <w:szCs w:val="28"/>
        </w:rPr>
        <w:t>六、</w:t>
      </w:r>
      <w:r>
        <w:rPr>
          <w:rFonts w:hint="eastAsia" w:eastAsia="宋体" w:cs="Times New Roman"/>
          <w:sz w:val="28"/>
          <w:szCs w:val="28"/>
          <w:lang w:val="en-US" w:eastAsia="zh-CN"/>
        </w:rPr>
        <w:t>推广应用和效益</w:t>
      </w:r>
      <w:r>
        <w:rPr>
          <w:rFonts w:hint="eastAsia" w:eastAsia="宋体" w:cs="Times New Roman"/>
          <w:sz w:val="28"/>
          <w:szCs w:val="28"/>
        </w:rPr>
        <w:tab/>
      </w:r>
    </w:p>
    <w:p w14:paraId="377E0CF2">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七、存在的主要问题和下一步解决措施</w:t>
      </w:r>
      <w:r>
        <w:rPr>
          <w:rFonts w:hint="eastAsia" w:eastAsia="宋体" w:cs="Times New Roman"/>
          <w:sz w:val="28"/>
          <w:szCs w:val="28"/>
          <w:lang w:val="en-US" w:eastAsia="zh-CN"/>
        </w:rPr>
        <w:tab/>
      </w:r>
    </w:p>
    <w:p w14:paraId="27D7EDBD">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0" w:firstLineChars="0"/>
        <w:textAlignment w:val="auto"/>
        <w:rPr>
          <w:rFonts w:hint="eastAsia" w:eastAsia="宋体" w:cs="Times New Roman"/>
          <w:b/>
          <w:bCs/>
          <w:sz w:val="28"/>
          <w:szCs w:val="28"/>
        </w:rPr>
      </w:pPr>
      <w:r>
        <w:rPr>
          <w:rFonts w:hint="eastAsia" w:eastAsia="宋体" w:cs="Times New Roman"/>
          <w:b/>
          <w:bCs/>
          <w:sz w:val="28"/>
          <w:szCs w:val="28"/>
        </w:rPr>
        <w:t>技术研究报告</w:t>
      </w:r>
      <w:r>
        <w:rPr>
          <w:rFonts w:hint="eastAsia" w:eastAsia="宋体" w:cs="Times New Roman"/>
          <w:b/>
          <w:bCs/>
          <w:sz w:val="28"/>
          <w:szCs w:val="28"/>
        </w:rPr>
        <w:tab/>
      </w:r>
    </w:p>
    <w:p w14:paraId="04CA464B">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一、项目背景</w:t>
      </w:r>
      <w:r>
        <w:rPr>
          <w:rFonts w:hint="eastAsia" w:eastAsia="宋体" w:cs="Times New Roman"/>
          <w:sz w:val="28"/>
          <w:szCs w:val="28"/>
          <w:lang w:val="en-US" w:eastAsia="zh-CN"/>
        </w:rPr>
        <w:tab/>
      </w:r>
    </w:p>
    <w:p w14:paraId="7848F938">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二、技术原理、技术路线、总体技术方案</w:t>
      </w:r>
      <w:r>
        <w:rPr>
          <w:rFonts w:hint="eastAsia" w:eastAsia="宋体" w:cs="Times New Roman"/>
          <w:sz w:val="28"/>
          <w:szCs w:val="28"/>
          <w:lang w:val="en-US" w:eastAsia="zh-CN"/>
        </w:rPr>
        <w:tab/>
      </w:r>
    </w:p>
    <w:p w14:paraId="4EE94CCB">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三、主要研究内容与关键技术</w:t>
      </w:r>
      <w:r>
        <w:rPr>
          <w:rFonts w:hint="eastAsia" w:eastAsia="宋体" w:cs="Times New Roman"/>
          <w:sz w:val="28"/>
          <w:szCs w:val="28"/>
          <w:lang w:val="en-US" w:eastAsia="zh-CN"/>
        </w:rPr>
        <w:tab/>
      </w:r>
    </w:p>
    <w:p w14:paraId="22342558">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四、主要技术指标与试验验证</w:t>
      </w:r>
      <w:r>
        <w:rPr>
          <w:rFonts w:hint="eastAsia" w:eastAsia="宋体" w:cs="Times New Roman"/>
          <w:sz w:val="28"/>
          <w:szCs w:val="28"/>
          <w:lang w:val="en-US" w:eastAsia="zh-CN"/>
        </w:rPr>
        <w:tab/>
      </w:r>
    </w:p>
    <w:p w14:paraId="689C7820">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五、成果创新性</w:t>
      </w:r>
      <w:r>
        <w:rPr>
          <w:rFonts w:hint="eastAsia" w:eastAsia="宋体" w:cs="Times New Roman"/>
          <w:sz w:val="28"/>
          <w:szCs w:val="28"/>
          <w:lang w:val="en-US" w:eastAsia="zh-CN"/>
        </w:rPr>
        <w:tab/>
      </w:r>
    </w:p>
    <w:p w14:paraId="4B07A5B8">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六、国内外同类技术对比分析</w:t>
      </w:r>
      <w:r>
        <w:rPr>
          <w:rFonts w:hint="eastAsia" w:eastAsia="宋体" w:cs="Times New Roman"/>
          <w:sz w:val="28"/>
          <w:szCs w:val="28"/>
          <w:lang w:val="en-US" w:eastAsia="zh-CN"/>
        </w:rPr>
        <w:tab/>
      </w:r>
    </w:p>
    <w:p w14:paraId="1F29DAA3">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七、技术成熟度与安全性可靠性</w:t>
      </w:r>
      <w:r>
        <w:rPr>
          <w:rFonts w:hint="eastAsia" w:eastAsia="宋体" w:cs="Times New Roman"/>
          <w:sz w:val="28"/>
          <w:szCs w:val="28"/>
          <w:lang w:val="en-US" w:eastAsia="zh-CN"/>
        </w:rPr>
        <w:tab/>
      </w:r>
    </w:p>
    <w:p w14:paraId="2A5917C2">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八、成果转化及产业化应用前景</w:t>
      </w:r>
      <w:r>
        <w:rPr>
          <w:rFonts w:hint="eastAsia" w:eastAsia="宋体" w:cs="Times New Roman"/>
          <w:sz w:val="28"/>
          <w:szCs w:val="28"/>
          <w:lang w:val="en-US" w:eastAsia="zh-CN"/>
        </w:rPr>
        <w:tab/>
      </w:r>
    </w:p>
    <w:p w14:paraId="1EE3653C">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九、存在的问题及改进方向</w:t>
      </w:r>
      <w:r>
        <w:rPr>
          <w:rFonts w:hint="eastAsia" w:eastAsia="宋体" w:cs="Times New Roman"/>
          <w:sz w:val="28"/>
          <w:szCs w:val="28"/>
          <w:lang w:val="en-US" w:eastAsia="zh-CN"/>
        </w:rPr>
        <w:tab/>
      </w:r>
    </w:p>
    <w:p w14:paraId="3A92A08D">
      <w:pPr>
        <w:keepNext w:val="0"/>
        <w:keepLines w:val="0"/>
        <w:pageBreakBefore w:val="0"/>
        <w:widowControl w:val="0"/>
        <w:tabs>
          <w:tab w:val="right" w:pos="444"/>
          <w:tab w:val="right" w:leader="middleDot" w:pos="8120"/>
        </w:tabs>
        <w:kinsoku/>
        <w:wordWrap/>
        <w:overflowPunct/>
        <w:topLinePunct w:val="0"/>
        <w:autoSpaceDE/>
        <w:autoSpaceDN/>
        <w:bidi w:val="0"/>
        <w:adjustRightInd/>
        <w:snapToGrid/>
        <w:spacing w:line="500" w:lineRule="exact"/>
        <w:ind w:firstLine="0" w:firstLineChars="0"/>
        <w:textAlignment w:val="auto"/>
        <w:rPr>
          <w:rFonts w:hint="eastAsia" w:eastAsia="宋体" w:cs="Times New Roman"/>
          <w:b/>
          <w:bCs/>
          <w:sz w:val="28"/>
          <w:szCs w:val="28"/>
          <w:lang w:val="en-US" w:eastAsia="zh-CN"/>
        </w:rPr>
      </w:pPr>
      <w:r>
        <w:rPr>
          <w:rFonts w:hint="eastAsia" w:eastAsia="宋体" w:cs="Times New Roman"/>
          <w:b/>
          <w:bCs/>
          <w:sz w:val="28"/>
          <w:szCs w:val="28"/>
          <w:lang w:val="en-US" w:eastAsia="zh-CN"/>
        </w:rPr>
        <w:t>相关附件</w:t>
      </w:r>
    </w:p>
    <w:p w14:paraId="617752D6">
      <w:pPr>
        <w:keepNext w:val="0"/>
        <w:keepLines w:val="0"/>
        <w:pageBreakBefore w:val="0"/>
        <w:widowControl w:val="0"/>
        <w:numPr>
          <w:ilvl w:val="0"/>
          <w:numId w:val="2"/>
        </w:numPr>
        <w:tabs>
          <w:tab w:val="right" w:pos="444"/>
          <w:tab w:val="right" w:leader="middleDot" w:pos="8120"/>
        </w:tabs>
        <w:kinsoku/>
        <w:wordWrap/>
        <w:overflowPunct/>
        <w:topLinePunct w:val="0"/>
        <w:autoSpaceDE/>
        <w:autoSpaceDN/>
        <w:bidi w:val="0"/>
        <w:adjustRightInd/>
        <w:snapToGrid/>
        <w:spacing w:line="500" w:lineRule="exact"/>
        <w:ind w:left="0" w:leftChars="0" w:firstLine="280" w:firstLineChars="100"/>
        <w:textAlignment w:val="auto"/>
        <w:rPr>
          <w:rFonts w:hint="default" w:eastAsia="宋体" w:cs="Times New Roman"/>
          <w:sz w:val="28"/>
          <w:szCs w:val="28"/>
          <w:lang w:val="en-US" w:eastAsia="zh-CN"/>
        </w:rPr>
      </w:pPr>
      <w:r>
        <w:rPr>
          <w:rFonts w:hint="eastAsia" w:eastAsia="宋体" w:cs="Times New Roman"/>
          <w:sz w:val="28"/>
          <w:szCs w:val="28"/>
          <w:lang w:val="en-US" w:eastAsia="zh-CN"/>
        </w:rPr>
        <w:t>计划任务书或合同书</w:t>
      </w:r>
      <w:r>
        <w:rPr>
          <w:rFonts w:hint="eastAsia" w:cs="Times New Roman"/>
          <w:sz w:val="28"/>
          <w:szCs w:val="28"/>
          <w:lang w:val="en-US" w:eastAsia="zh-CN"/>
        </w:rPr>
        <w:tab/>
      </w:r>
    </w:p>
    <w:p w14:paraId="685AF030">
      <w:pPr>
        <w:keepNext w:val="0"/>
        <w:keepLines w:val="0"/>
        <w:pageBreakBefore w:val="0"/>
        <w:widowControl w:val="0"/>
        <w:numPr>
          <w:ilvl w:val="0"/>
          <w:numId w:val="2"/>
        </w:numPr>
        <w:tabs>
          <w:tab w:val="right" w:pos="444"/>
          <w:tab w:val="right" w:leader="middleDot" w:pos="8120"/>
        </w:tabs>
        <w:kinsoku/>
        <w:wordWrap/>
        <w:overflowPunct/>
        <w:topLinePunct w:val="0"/>
        <w:autoSpaceDE/>
        <w:autoSpaceDN/>
        <w:bidi w:val="0"/>
        <w:adjustRightInd/>
        <w:snapToGrid/>
        <w:spacing w:line="500" w:lineRule="exact"/>
        <w:ind w:left="0" w:leftChars="0" w:firstLine="280" w:firstLineChars="100"/>
        <w:textAlignment w:val="auto"/>
        <w:rPr>
          <w:rFonts w:hint="default" w:eastAsia="宋体" w:cs="Times New Roman"/>
          <w:sz w:val="28"/>
          <w:szCs w:val="28"/>
          <w:lang w:val="en-US" w:eastAsia="zh-CN"/>
        </w:rPr>
      </w:pPr>
      <w:r>
        <w:rPr>
          <w:rFonts w:hint="default" w:eastAsia="宋体" w:cs="Times New Roman"/>
          <w:sz w:val="28"/>
          <w:szCs w:val="28"/>
          <w:lang w:val="en-US" w:eastAsia="zh-CN"/>
        </w:rPr>
        <w:t>财务经费决算证明</w:t>
      </w:r>
      <w:r>
        <w:rPr>
          <w:rFonts w:hint="eastAsia" w:cs="Times New Roman"/>
          <w:sz w:val="28"/>
          <w:szCs w:val="28"/>
          <w:lang w:val="en-US" w:eastAsia="zh-CN"/>
        </w:rPr>
        <w:tab/>
      </w:r>
    </w:p>
    <w:p w14:paraId="0B35013D">
      <w:pPr>
        <w:keepNext w:val="0"/>
        <w:keepLines w:val="0"/>
        <w:pageBreakBefore w:val="0"/>
        <w:widowControl w:val="0"/>
        <w:numPr>
          <w:ilvl w:val="0"/>
          <w:numId w:val="2"/>
        </w:numPr>
        <w:tabs>
          <w:tab w:val="right" w:pos="444"/>
          <w:tab w:val="right" w:leader="middleDot" w:pos="8120"/>
        </w:tabs>
        <w:kinsoku/>
        <w:wordWrap/>
        <w:overflowPunct/>
        <w:topLinePunct w:val="0"/>
        <w:autoSpaceDE/>
        <w:autoSpaceDN/>
        <w:bidi w:val="0"/>
        <w:adjustRightInd/>
        <w:snapToGrid/>
        <w:spacing w:line="500" w:lineRule="exact"/>
        <w:ind w:left="0" w:leftChars="0" w:firstLine="280" w:firstLineChars="100"/>
        <w:textAlignment w:val="auto"/>
        <w:rPr>
          <w:rFonts w:hint="eastAsia" w:eastAsia="宋体" w:cs="Times New Roman"/>
          <w:sz w:val="28"/>
          <w:szCs w:val="28"/>
          <w:lang w:val="en-US" w:eastAsia="zh-CN"/>
        </w:rPr>
      </w:pPr>
      <w:r>
        <w:rPr>
          <w:rFonts w:hint="eastAsia" w:eastAsia="宋体" w:cs="Times New Roman"/>
          <w:sz w:val="28"/>
          <w:szCs w:val="28"/>
          <w:lang w:val="en-US" w:eastAsia="zh-CN"/>
        </w:rPr>
        <w:t>检索查新报告</w:t>
      </w:r>
      <w:r>
        <w:rPr>
          <w:rFonts w:hint="eastAsia" w:cs="Times New Roman"/>
          <w:sz w:val="28"/>
          <w:szCs w:val="28"/>
          <w:lang w:val="en-US" w:eastAsia="zh-CN"/>
        </w:rPr>
        <w:tab/>
      </w:r>
    </w:p>
    <w:p w14:paraId="3D171D74">
      <w:pPr>
        <w:keepNext w:val="0"/>
        <w:keepLines w:val="0"/>
        <w:pageBreakBefore w:val="0"/>
        <w:widowControl w:val="0"/>
        <w:numPr>
          <w:ilvl w:val="0"/>
          <w:numId w:val="2"/>
        </w:numPr>
        <w:tabs>
          <w:tab w:val="right" w:pos="444"/>
          <w:tab w:val="right" w:leader="middleDot" w:pos="8120"/>
        </w:tabs>
        <w:kinsoku/>
        <w:wordWrap/>
        <w:overflowPunct/>
        <w:topLinePunct w:val="0"/>
        <w:autoSpaceDE/>
        <w:autoSpaceDN/>
        <w:bidi w:val="0"/>
        <w:adjustRightInd/>
        <w:snapToGrid/>
        <w:spacing w:line="500" w:lineRule="exact"/>
        <w:ind w:left="0" w:leftChars="0" w:firstLine="280" w:firstLineChars="100"/>
        <w:textAlignment w:val="auto"/>
        <w:rPr>
          <w:rFonts w:hint="eastAsia" w:eastAsia="宋体" w:cs="Times New Roman"/>
          <w:sz w:val="28"/>
          <w:szCs w:val="28"/>
          <w:lang w:val="en-US" w:eastAsia="zh-CN"/>
        </w:rPr>
      </w:pPr>
      <w:r>
        <w:rPr>
          <w:rFonts w:hint="eastAsia" w:eastAsia="宋体" w:cs="Times New Roman"/>
          <w:sz w:val="28"/>
          <w:szCs w:val="28"/>
          <w:lang w:val="en-US" w:eastAsia="zh-CN"/>
        </w:rPr>
        <w:t>技术性能检测报告</w:t>
      </w:r>
      <w:r>
        <w:rPr>
          <w:rFonts w:hint="eastAsia" w:cs="Times New Roman"/>
          <w:sz w:val="28"/>
          <w:szCs w:val="28"/>
          <w:lang w:val="en-US" w:eastAsia="zh-CN"/>
        </w:rPr>
        <w:tab/>
      </w:r>
    </w:p>
    <w:p w14:paraId="65DDEE4F">
      <w:pPr>
        <w:keepNext w:val="0"/>
        <w:keepLines w:val="0"/>
        <w:pageBreakBefore w:val="0"/>
        <w:widowControl w:val="0"/>
        <w:numPr>
          <w:ilvl w:val="0"/>
          <w:numId w:val="2"/>
        </w:numPr>
        <w:tabs>
          <w:tab w:val="right" w:pos="444"/>
          <w:tab w:val="right" w:leader="middleDot" w:pos="8120"/>
        </w:tabs>
        <w:kinsoku/>
        <w:wordWrap/>
        <w:overflowPunct/>
        <w:topLinePunct w:val="0"/>
        <w:autoSpaceDE/>
        <w:autoSpaceDN/>
        <w:bidi w:val="0"/>
        <w:adjustRightInd/>
        <w:snapToGrid/>
        <w:spacing w:line="500" w:lineRule="exact"/>
        <w:ind w:left="0" w:leftChars="0" w:firstLine="280" w:firstLineChars="100"/>
        <w:textAlignment w:val="auto"/>
        <w:rPr>
          <w:rFonts w:hint="eastAsia" w:eastAsia="宋体" w:cs="Times New Roman"/>
          <w:sz w:val="28"/>
          <w:szCs w:val="28"/>
          <w:lang w:val="en-US" w:eastAsia="zh-CN"/>
        </w:rPr>
      </w:pPr>
      <w:r>
        <w:rPr>
          <w:rFonts w:hint="eastAsia" w:eastAsia="宋体" w:cs="Times New Roman"/>
          <w:sz w:val="28"/>
          <w:szCs w:val="28"/>
          <w:lang w:val="en-US" w:eastAsia="zh-CN"/>
        </w:rPr>
        <w:t>应用证明</w:t>
      </w:r>
      <w:r>
        <w:rPr>
          <w:rFonts w:hint="eastAsia" w:cs="Times New Roman"/>
          <w:sz w:val="28"/>
          <w:szCs w:val="28"/>
          <w:lang w:val="en-US" w:eastAsia="zh-CN"/>
        </w:rPr>
        <w:tab/>
      </w:r>
    </w:p>
    <w:p w14:paraId="6F074497">
      <w:pPr>
        <w:keepNext w:val="0"/>
        <w:keepLines w:val="0"/>
        <w:pageBreakBefore w:val="0"/>
        <w:widowControl w:val="0"/>
        <w:numPr>
          <w:ilvl w:val="0"/>
          <w:numId w:val="2"/>
        </w:numPr>
        <w:tabs>
          <w:tab w:val="right" w:pos="444"/>
          <w:tab w:val="right" w:leader="middleDot" w:pos="8120"/>
        </w:tabs>
        <w:kinsoku/>
        <w:wordWrap/>
        <w:overflowPunct/>
        <w:topLinePunct w:val="0"/>
        <w:autoSpaceDE/>
        <w:autoSpaceDN/>
        <w:bidi w:val="0"/>
        <w:adjustRightInd/>
        <w:snapToGrid/>
        <w:spacing w:line="500" w:lineRule="exact"/>
        <w:ind w:left="0" w:leftChars="0" w:firstLine="280" w:firstLineChars="100"/>
        <w:textAlignment w:val="auto"/>
        <w:rPr>
          <w:rFonts w:hint="eastAsia" w:eastAsia="宋体" w:cs="Times New Roman"/>
          <w:sz w:val="28"/>
          <w:szCs w:val="28"/>
        </w:rPr>
      </w:pPr>
      <w:r>
        <w:rPr>
          <w:rFonts w:hint="eastAsia" w:eastAsia="宋体" w:cs="Times New Roman"/>
          <w:sz w:val="28"/>
          <w:szCs w:val="28"/>
          <w:lang w:val="en-US" w:eastAsia="zh-CN"/>
        </w:rPr>
        <w:t>论文、专利、标准、证书等</w:t>
      </w:r>
      <w:r>
        <w:rPr>
          <w:rFonts w:hint="eastAsia" w:cs="Times New Roman"/>
          <w:sz w:val="28"/>
          <w:szCs w:val="28"/>
          <w:lang w:val="en-US" w:eastAsia="zh-CN"/>
        </w:rPr>
        <w:tab/>
      </w:r>
    </w:p>
    <w:p w14:paraId="7B73B919">
      <w:pPr>
        <w:keepNext w:val="0"/>
        <w:keepLines w:val="0"/>
        <w:pageBreakBefore w:val="0"/>
        <w:widowControl w:val="0"/>
        <w:numPr>
          <w:ilvl w:val="0"/>
          <w:numId w:val="2"/>
        </w:numPr>
        <w:tabs>
          <w:tab w:val="right" w:pos="444"/>
          <w:tab w:val="right" w:leader="middleDot" w:pos="8120"/>
        </w:tabs>
        <w:kinsoku/>
        <w:wordWrap/>
        <w:overflowPunct/>
        <w:topLinePunct w:val="0"/>
        <w:autoSpaceDE/>
        <w:autoSpaceDN/>
        <w:bidi w:val="0"/>
        <w:adjustRightInd/>
        <w:snapToGrid/>
        <w:spacing w:line="500" w:lineRule="exact"/>
        <w:ind w:left="0" w:leftChars="0" w:firstLine="280" w:firstLineChars="100"/>
        <w:textAlignment w:val="auto"/>
        <w:rPr>
          <w:rFonts w:hint="eastAsia" w:eastAsia="宋体" w:cs="Times New Roman"/>
          <w:sz w:val="28"/>
          <w:szCs w:val="28"/>
        </w:rPr>
      </w:pPr>
      <w:r>
        <w:rPr>
          <w:rFonts w:hint="eastAsia" w:eastAsia="宋体" w:cs="Times New Roman"/>
          <w:sz w:val="28"/>
          <w:szCs w:val="28"/>
          <w:lang w:val="en-US" w:eastAsia="zh-CN"/>
        </w:rPr>
        <w:t>其他材料</w:t>
      </w:r>
      <w:r>
        <w:rPr>
          <w:rFonts w:hint="eastAsia" w:cs="Times New Roman"/>
          <w:sz w:val="28"/>
          <w:szCs w:val="28"/>
          <w:lang w:val="en-US" w:eastAsia="zh-CN"/>
        </w:rPr>
        <w:tab/>
      </w:r>
    </w:p>
    <w:p w14:paraId="4B8ED974">
      <w:pPr>
        <w:keepNext w:val="0"/>
        <w:keepLines w:val="0"/>
        <w:pageBreakBefore w:val="0"/>
        <w:widowControl w:val="0"/>
        <w:tabs>
          <w:tab w:val="right" w:pos="444"/>
          <w:tab w:val="right" w:leader="middleDot" w:pos="8658"/>
          <w:tab w:val="right" w:leader="middleDot" w:pos="8880"/>
        </w:tabs>
        <w:kinsoku/>
        <w:wordWrap/>
        <w:overflowPunct/>
        <w:topLinePunct w:val="0"/>
        <w:autoSpaceDE/>
        <w:autoSpaceDN/>
        <w:bidi w:val="0"/>
        <w:adjustRightInd/>
        <w:snapToGrid w:val="0"/>
        <w:spacing w:line="240" w:lineRule="auto"/>
        <w:ind w:firstLine="0" w:firstLineChars="0"/>
        <w:textAlignment w:val="auto"/>
        <w:rPr>
          <w:rFonts w:hint="eastAsia" w:eastAsia="宋体" w:cs="Times New Roman"/>
          <w:sz w:val="24"/>
          <w:szCs w:val="24"/>
        </w:rPr>
      </w:pPr>
    </w:p>
    <w:p w14:paraId="0AA6DFA6">
      <w:pPr>
        <w:ind w:left="0" w:leftChars="0" w:firstLine="0" w:firstLineChars="0"/>
        <w:jc w:val="center"/>
        <w:rPr>
          <w:rFonts w:hint="eastAsia" w:ascii="宋体" w:hAnsi="宋体" w:eastAsia="宋体" w:cs="宋体"/>
          <w:b w:val="0"/>
          <w:bCs w:val="0"/>
          <w:lang w:val="en-US" w:eastAsia="zh-CN"/>
        </w:rPr>
        <w:sectPr>
          <w:pgSz w:w="11906" w:h="16838"/>
          <w:pgMar w:top="1440" w:right="1800" w:bottom="1440" w:left="1800" w:header="851" w:footer="992" w:gutter="0"/>
          <w:cols w:space="425" w:num="1"/>
          <w:docGrid w:type="lines" w:linePitch="312" w:charSpace="0"/>
        </w:sectPr>
      </w:pPr>
    </w:p>
    <w:p w14:paraId="0CD2A2D7">
      <w:pPr>
        <w:pStyle w:val="13"/>
        <w:bidi w:val="0"/>
        <w:rPr>
          <w:rFonts w:hint="eastAsia" w:ascii="宋体" w:hAnsi="宋体" w:eastAsia="宋体" w:cs="宋体"/>
          <w:b/>
          <w:bCs/>
          <w:lang w:val="en-US" w:eastAsia="zh-CN"/>
        </w:rPr>
      </w:pPr>
      <w:r>
        <w:rPr>
          <w:rFonts w:hint="eastAsia" w:ascii="宋体" w:hAnsi="宋体" w:eastAsia="宋体" w:cs="宋体"/>
          <w:b/>
          <w:bCs/>
          <w:lang w:val="en-US" w:eastAsia="zh-CN"/>
        </w:rPr>
        <w:t>工作报告</w:t>
      </w:r>
    </w:p>
    <w:p w14:paraId="561EA45B">
      <w:pPr>
        <w:pStyle w:val="2"/>
        <w:bidi w:val="0"/>
        <w:rPr>
          <w:rFonts w:hint="eastAsia"/>
          <w:lang w:val="en-US" w:eastAsia="zh-CN"/>
        </w:rPr>
      </w:pPr>
      <w:r>
        <w:rPr>
          <w:rFonts w:hint="eastAsia"/>
          <w:lang w:val="en-US" w:eastAsia="zh-CN"/>
        </w:rPr>
        <w:t>一、项目基本情况</w:t>
      </w:r>
    </w:p>
    <w:p w14:paraId="7AD10B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cs="宋体"/>
          <w:color w:val="C00000"/>
          <w:sz w:val="24"/>
          <w:szCs w:val="22"/>
          <w:lang w:eastAsia="zh-CN"/>
        </w:rPr>
      </w:pPr>
      <w:r>
        <w:rPr>
          <w:rFonts w:hint="eastAsia" w:ascii="宋体" w:hAnsi="宋体" w:cs="宋体"/>
          <w:color w:val="C00000"/>
          <w:sz w:val="24"/>
          <w:szCs w:val="22"/>
          <w:lang w:eastAsia="zh-CN"/>
        </w:rPr>
        <w:t>（</w:t>
      </w:r>
      <w:r>
        <w:rPr>
          <w:rFonts w:hint="eastAsia" w:ascii="宋体" w:hAnsi="宋体" w:eastAsia="宋体" w:cs="宋体"/>
          <w:color w:val="C00000"/>
          <w:sz w:val="24"/>
          <w:szCs w:val="22"/>
        </w:rPr>
        <w:t>项目名称、任务来源（国家/地方计划、企业委托、自选、产学研合作）、立项背景与目的意义、研究起止时间</w:t>
      </w:r>
      <w:r>
        <w:rPr>
          <w:rFonts w:hint="eastAsia" w:ascii="宋体" w:hAnsi="宋体" w:cs="宋体"/>
          <w:color w:val="C00000"/>
          <w:sz w:val="24"/>
          <w:szCs w:val="22"/>
          <w:lang w:eastAsia="zh-CN"/>
        </w:rPr>
        <w:t>。）</w:t>
      </w:r>
    </w:p>
    <w:p w14:paraId="2529BE44">
      <w:pPr>
        <w:bidi w:val="0"/>
        <w:rPr>
          <w:rFonts w:hint="eastAsia"/>
          <w:lang w:val="en-US" w:eastAsia="zh-CN"/>
        </w:rPr>
      </w:pPr>
    </w:p>
    <w:p w14:paraId="1B4B4A2D">
      <w:pPr>
        <w:pStyle w:val="2"/>
        <w:bidi w:val="0"/>
        <w:rPr>
          <w:rFonts w:hint="eastAsia" w:ascii="Times New Roman" w:hAnsi="Times New Roman"/>
          <w:lang w:val="en-US" w:eastAsia="zh-CN"/>
        </w:rPr>
      </w:pPr>
      <w:r>
        <w:rPr>
          <w:rFonts w:hint="eastAsia" w:ascii="Times New Roman" w:hAnsi="Times New Roman"/>
          <w:lang w:val="en-US" w:eastAsia="zh-CN"/>
        </w:rPr>
        <w:t>二、研究任务与计划目标</w:t>
      </w:r>
    </w:p>
    <w:p w14:paraId="7597BA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eastAsia="zh-CN"/>
        </w:rPr>
      </w:pPr>
      <w:r>
        <w:rPr>
          <w:rFonts w:hint="eastAsia" w:ascii="宋体" w:hAnsi="宋体" w:eastAsia="宋体" w:cs="宋体"/>
          <w:color w:val="C00000"/>
          <w:sz w:val="24"/>
          <w:szCs w:val="22"/>
          <w:lang w:eastAsia="zh-CN"/>
        </w:rPr>
        <w:t>（立项下达的任务书/合同规定的研究内容、考核指标；实际完成情况，对比说明哪些完成、部分完成或未完成及原因。）</w:t>
      </w:r>
    </w:p>
    <w:p w14:paraId="0DF15FD9">
      <w:pPr>
        <w:bidi w:val="0"/>
        <w:rPr>
          <w:rFonts w:hint="eastAsia"/>
          <w:lang w:val="en-US" w:eastAsia="zh-CN"/>
        </w:rPr>
      </w:pPr>
    </w:p>
    <w:p w14:paraId="6BF78783">
      <w:pPr>
        <w:pStyle w:val="2"/>
        <w:bidi w:val="0"/>
        <w:rPr>
          <w:rFonts w:hint="eastAsia" w:ascii="Times New Roman" w:hAnsi="Times New Roman"/>
          <w:lang w:val="en-US" w:eastAsia="zh-CN"/>
        </w:rPr>
      </w:pPr>
      <w:r>
        <w:rPr>
          <w:rFonts w:hint="eastAsia" w:ascii="Times New Roman" w:hAnsi="Times New Roman"/>
          <w:lang w:val="en-US" w:eastAsia="zh-CN"/>
        </w:rPr>
        <w:t>三、项目组织实施全过程</w:t>
      </w:r>
    </w:p>
    <w:p w14:paraId="067589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（项目组织管理模式、各阶段主要工作节点、完成单位和主要完成人员分工、关键实施过程；研发、试制、试验、示范应用开展情况；</w:t>
      </w:r>
      <w:r>
        <w:rPr>
          <w:rFonts w:hint="eastAsia" w:ascii="宋体" w:hAnsi="宋体" w:cs="宋体"/>
          <w:color w:val="C00000"/>
          <w:sz w:val="24"/>
          <w:szCs w:val="22"/>
          <w:lang w:val="en-US" w:eastAsia="zh-CN"/>
        </w:rPr>
        <w:t>遇到的</w:t>
      </w:r>
      <w:r>
        <w:rPr>
          <w:rFonts w:hint="eastAsia" w:ascii="宋体" w:hAnsi="宋体" w:eastAsia="宋体" w:cs="宋体"/>
          <w:color w:val="C00000"/>
          <w:sz w:val="24"/>
          <w:szCs w:val="22"/>
          <w:lang w:val="en-US" w:eastAsia="zh-CN"/>
        </w:rPr>
        <w:t>问题</w:t>
      </w:r>
      <w:r>
        <w:rPr>
          <w:rFonts w:hint="eastAsia" w:ascii="宋体" w:hAnsi="宋体" w:cs="宋体"/>
          <w:color w:val="C00000"/>
          <w:sz w:val="24"/>
          <w:szCs w:val="22"/>
          <w:lang w:val="en-US" w:eastAsia="zh-CN"/>
        </w:rPr>
        <w:t>及</w:t>
      </w:r>
      <w:r>
        <w:rPr>
          <w:rFonts w:hint="eastAsia" w:ascii="宋体" w:hAnsi="宋体" w:eastAsia="宋体" w:cs="宋体"/>
          <w:color w:val="C00000"/>
          <w:sz w:val="24"/>
          <w:szCs w:val="22"/>
          <w:lang w:val="en-US" w:eastAsia="zh-CN"/>
        </w:rPr>
        <w:t>解决措施。）</w:t>
      </w:r>
    </w:p>
    <w:p w14:paraId="390EF033">
      <w:pPr>
        <w:bidi w:val="0"/>
        <w:rPr>
          <w:rFonts w:hint="eastAsia"/>
          <w:lang w:val="en-US" w:eastAsia="zh-CN"/>
        </w:rPr>
      </w:pPr>
    </w:p>
    <w:p w14:paraId="4E25C257">
      <w:pPr>
        <w:pStyle w:val="2"/>
        <w:bidi w:val="0"/>
        <w:rPr>
          <w:rFonts w:hint="eastAsia" w:ascii="Times New Roman" w:hAnsi="Times New Roman"/>
          <w:lang w:val="en-US" w:eastAsia="zh-CN"/>
        </w:rPr>
      </w:pPr>
      <w:r>
        <w:rPr>
          <w:rFonts w:hint="eastAsia" w:ascii="Times New Roman" w:hAnsi="Times New Roman"/>
          <w:lang w:val="en-US" w:eastAsia="zh-CN"/>
        </w:rPr>
        <w:t>四、经费投入与使用情况</w:t>
      </w:r>
    </w:p>
    <w:p w14:paraId="7E040F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（总投入、资金来源，经费主要支出方向，经费管理情况。）</w:t>
      </w:r>
    </w:p>
    <w:p w14:paraId="058B21E5">
      <w:pPr>
        <w:bidi w:val="0"/>
        <w:rPr>
          <w:rFonts w:hint="eastAsia"/>
          <w:lang w:val="en-US" w:eastAsia="zh-CN"/>
        </w:rPr>
      </w:pPr>
    </w:p>
    <w:p w14:paraId="31A6F95C">
      <w:pPr>
        <w:pStyle w:val="2"/>
        <w:bidi w:val="0"/>
        <w:rPr>
          <w:rFonts w:hint="eastAsia" w:ascii="Times New Roman" w:hAnsi="Times New Roman"/>
          <w:lang w:val="en-US" w:eastAsia="zh-CN"/>
        </w:rPr>
      </w:pPr>
      <w:r>
        <w:rPr>
          <w:rFonts w:hint="eastAsia" w:ascii="Times New Roman" w:hAnsi="Times New Roman"/>
          <w:lang w:val="en-US" w:eastAsia="zh-CN"/>
        </w:rPr>
        <w:t>五、主要产出情况</w:t>
      </w:r>
    </w:p>
    <w:p w14:paraId="57C0C4A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（取得专利、软著、标准、论文专著、样机样品、新产品等成果；人才培养、团队建设情况。）</w:t>
      </w:r>
    </w:p>
    <w:p w14:paraId="473F467B">
      <w:pPr>
        <w:bidi w:val="0"/>
        <w:rPr>
          <w:rFonts w:hint="eastAsia"/>
          <w:lang w:val="en-US" w:eastAsia="zh-CN"/>
        </w:rPr>
      </w:pPr>
    </w:p>
    <w:p w14:paraId="48ABBC00">
      <w:pPr>
        <w:pStyle w:val="2"/>
        <w:keepNext/>
        <w:keepLines/>
        <w:pageBreakBefore w:val="0"/>
        <w:widowControl w:val="0"/>
        <w:kinsoku/>
        <w:wordWrap/>
        <w:overflowPunct/>
        <w:topLinePunct w:val="0"/>
        <w:autoSpaceDE/>
        <w:autoSpaceDN/>
        <w:bidi w:val="0"/>
        <w:adjustRightInd/>
        <w:snapToGrid/>
        <w:textAlignment w:val="auto"/>
        <w:rPr>
          <w:rFonts w:hint="eastAsia" w:ascii="Times New Roman" w:hAnsi="Times New Roman"/>
          <w:lang w:val="en-US" w:eastAsia="zh-CN"/>
        </w:rPr>
      </w:pPr>
      <w:r>
        <w:rPr>
          <w:rFonts w:hint="eastAsia" w:ascii="Times New Roman" w:hAnsi="Times New Roman"/>
          <w:lang w:val="en-US" w:eastAsia="zh-CN"/>
        </w:rPr>
        <w:t>六、推广应用和效益</w:t>
      </w:r>
    </w:p>
    <w:p w14:paraId="0367D5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（已开展的推广应用，经济效益、社会效益、环境效益等。）</w:t>
      </w:r>
    </w:p>
    <w:p w14:paraId="38E832C6">
      <w:pPr>
        <w:bidi w:val="0"/>
        <w:rPr>
          <w:rFonts w:hint="eastAsia"/>
          <w:lang w:eastAsia="zh-CN"/>
        </w:rPr>
      </w:pPr>
    </w:p>
    <w:p w14:paraId="7C4311AF">
      <w:pPr>
        <w:pStyle w:val="2"/>
        <w:bidi w:val="0"/>
        <w:rPr>
          <w:rFonts w:hint="eastAsia" w:ascii="Times New Roman" w:hAnsi="Times New Roman"/>
          <w:lang w:val="en-US" w:eastAsia="zh-CN"/>
        </w:rPr>
      </w:pPr>
      <w:r>
        <w:rPr>
          <w:rFonts w:hint="eastAsia" w:ascii="Times New Roman" w:hAnsi="Times New Roman"/>
          <w:lang w:val="en-US" w:eastAsia="zh-CN"/>
        </w:rPr>
        <w:t>七、存在的主要问题和下一步解决措施</w:t>
      </w:r>
    </w:p>
    <w:p w14:paraId="4E3A66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宋体" w:hAnsi="宋体" w:cs="宋体"/>
          <w:color w:val="C00000"/>
          <w:sz w:val="24"/>
          <w:szCs w:val="22"/>
          <w:lang w:val="en-US" w:eastAsia="zh-CN"/>
        </w:rPr>
      </w:pPr>
      <w:r>
        <w:rPr>
          <w:rFonts w:hint="eastAsia" w:ascii="宋体" w:hAnsi="宋体" w:eastAsia="宋体" w:cs="宋体"/>
          <w:color w:val="C00000"/>
          <w:sz w:val="24"/>
          <w:szCs w:val="22"/>
          <w:lang w:val="en-US" w:eastAsia="zh-CN"/>
        </w:rPr>
        <w:t>（项目</w:t>
      </w:r>
      <w:r>
        <w:rPr>
          <w:rFonts w:hint="eastAsia" w:ascii="宋体" w:hAnsi="宋体" w:cs="宋体"/>
          <w:color w:val="C00000"/>
          <w:sz w:val="24"/>
          <w:szCs w:val="22"/>
          <w:lang w:val="en-US" w:eastAsia="zh-CN"/>
        </w:rPr>
        <w:t>实施主要经验，当前在组织实施、落地应用、配套条件等方面遇到的问题，解决措施及后续工作安排与计划等。）</w:t>
      </w:r>
    </w:p>
    <w:p w14:paraId="2D795C9D">
      <w:pPr>
        <w:bidi w:val="0"/>
        <w:rPr>
          <w:rFonts w:hint="eastAsia"/>
          <w:lang w:eastAsia="zh-CN"/>
        </w:rPr>
      </w:pPr>
    </w:p>
    <w:p w14:paraId="48759E09">
      <w:pPr>
        <w:ind w:left="0" w:leftChars="0" w:firstLine="0" w:firstLineChars="0"/>
        <w:jc w:val="center"/>
        <w:rPr>
          <w:rFonts w:hint="eastAsia" w:ascii="仿宋" w:hAnsi="仿宋" w:eastAsia="仿宋" w:cs="仿宋"/>
        </w:rPr>
      </w:pPr>
    </w:p>
    <w:p w14:paraId="5DB2B874">
      <w:pPr>
        <w:ind w:left="0" w:leftChars="0" w:firstLine="0" w:firstLineChars="0"/>
        <w:jc w:val="center"/>
        <w:rPr>
          <w:rFonts w:hint="eastAsia" w:ascii="仿宋" w:hAnsi="仿宋" w:eastAsia="仿宋" w:cs="仿宋"/>
        </w:rPr>
        <w:sectPr>
          <w:pgSz w:w="11906" w:h="16838"/>
          <w:pgMar w:top="1440" w:right="1800" w:bottom="1440" w:left="1800" w:header="851" w:footer="992" w:gutter="0"/>
          <w:cols w:space="425" w:num="1"/>
          <w:docGrid w:type="lines" w:linePitch="312" w:charSpace="0"/>
        </w:sectPr>
      </w:pPr>
    </w:p>
    <w:p w14:paraId="156C5836">
      <w:pPr>
        <w:pStyle w:val="13"/>
        <w:bidi w:val="0"/>
        <w:rPr>
          <w:rFonts w:hint="eastAsia" w:ascii="宋体" w:hAnsi="宋体" w:eastAsia="宋体" w:cs="宋体"/>
          <w:b/>
          <w:bCs/>
          <w:lang w:val="en-US" w:eastAsia="zh-CN"/>
        </w:rPr>
      </w:pPr>
      <w:r>
        <w:rPr>
          <w:rFonts w:hint="eastAsia" w:ascii="宋体" w:hAnsi="宋体" w:eastAsia="宋体" w:cs="宋体"/>
          <w:b/>
          <w:bCs/>
          <w:lang w:val="en-US" w:eastAsia="zh-CN"/>
        </w:rPr>
        <w:t>技术研究报告</w:t>
      </w:r>
    </w:p>
    <w:p w14:paraId="1397FC28">
      <w:pPr>
        <w:pStyle w:val="2"/>
        <w:bidi w:val="0"/>
        <w:rPr>
          <w:rFonts w:hint="default" w:ascii="Times New Roman" w:hAnsi="Times New Roman"/>
          <w:lang w:val="en-US" w:eastAsia="zh-CN"/>
        </w:rPr>
      </w:pPr>
      <w:r>
        <w:rPr>
          <w:rFonts w:hint="eastAsia" w:ascii="Times New Roman" w:hAnsi="Times New Roman"/>
          <w:lang w:val="en-US" w:eastAsia="zh-CN"/>
        </w:rPr>
        <w:t>一、项目背景</w:t>
      </w:r>
    </w:p>
    <w:p w14:paraId="491A61F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（行业技术痛点、现有技术短板，本成果要解决的技术问题。）</w:t>
      </w:r>
    </w:p>
    <w:p w14:paraId="669545C4">
      <w:pPr>
        <w:bidi w:val="0"/>
        <w:rPr>
          <w:rFonts w:hint="eastAsia"/>
          <w:lang w:val="en-US" w:eastAsia="zh-CN"/>
        </w:rPr>
      </w:pPr>
    </w:p>
    <w:p w14:paraId="519634AE">
      <w:pPr>
        <w:pStyle w:val="2"/>
        <w:bidi w:val="0"/>
        <w:rPr>
          <w:rFonts w:hint="eastAsia" w:ascii="Times New Roman" w:hAnsi="Times New Roman"/>
          <w:lang w:val="en-US" w:eastAsia="zh-CN"/>
        </w:rPr>
      </w:pPr>
      <w:r>
        <w:rPr>
          <w:rFonts w:hint="eastAsia" w:ascii="Times New Roman" w:hAnsi="Times New Roman"/>
          <w:lang w:val="en-US" w:eastAsia="zh-CN"/>
        </w:rPr>
        <w:t>二、技术原理、技术路线、总体技术方案</w:t>
      </w:r>
    </w:p>
    <w:p w14:paraId="2F29BA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（工作原理、整体技术架构，采用的技术路线，关键方案论证，整体实现思路。）</w:t>
      </w:r>
    </w:p>
    <w:p w14:paraId="01EABEA7">
      <w:pPr>
        <w:bidi w:val="0"/>
        <w:rPr>
          <w:rFonts w:hint="eastAsia"/>
          <w:lang w:val="en-US" w:eastAsia="zh-CN"/>
        </w:rPr>
      </w:pPr>
    </w:p>
    <w:p w14:paraId="01809410">
      <w:pPr>
        <w:pStyle w:val="2"/>
        <w:bidi w:val="0"/>
        <w:rPr>
          <w:rFonts w:hint="eastAsia" w:ascii="Times New Roman" w:hAnsi="Times New Roman"/>
          <w:lang w:val="en-US" w:eastAsia="zh-CN"/>
        </w:rPr>
      </w:pPr>
      <w:r>
        <w:rPr>
          <w:rFonts w:hint="eastAsia" w:ascii="Times New Roman" w:hAnsi="Times New Roman"/>
          <w:lang w:val="en-US" w:eastAsia="zh-CN"/>
        </w:rPr>
        <w:t>三、主要研究内容与关键技术</w:t>
      </w:r>
    </w:p>
    <w:p w14:paraId="4ABDCB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（重点攻克的技术难点，核心关键技术，技术实现方法；工艺、算法、结构、模型等详细说明。）</w:t>
      </w:r>
    </w:p>
    <w:p w14:paraId="05074F2D">
      <w:pPr>
        <w:bidi w:val="0"/>
        <w:rPr>
          <w:rFonts w:hint="eastAsia"/>
          <w:lang w:val="en-US" w:eastAsia="zh-CN"/>
        </w:rPr>
      </w:pPr>
    </w:p>
    <w:p w14:paraId="7DB37B54">
      <w:pPr>
        <w:pStyle w:val="2"/>
        <w:bidi w:val="0"/>
        <w:rPr>
          <w:rFonts w:hint="eastAsia" w:ascii="Times New Roman" w:hAnsi="Times New Roman"/>
          <w:lang w:val="en-US" w:eastAsia="zh-CN"/>
        </w:rPr>
      </w:pPr>
      <w:r>
        <w:rPr>
          <w:rFonts w:hint="eastAsia" w:ascii="Times New Roman" w:hAnsi="Times New Roman"/>
          <w:lang w:val="en-US" w:eastAsia="zh-CN"/>
        </w:rPr>
        <w:t>四、主要技术指标与试验验证</w:t>
      </w:r>
    </w:p>
    <w:p w14:paraId="442BCB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（列出全部关键技术、性能指标；试验/测试方案、原始试验数据、第三方检测结果；样机、样品试验情况。）</w:t>
      </w:r>
    </w:p>
    <w:p w14:paraId="1483A746">
      <w:pPr>
        <w:bidi w:val="0"/>
        <w:rPr>
          <w:rFonts w:hint="eastAsia"/>
          <w:lang w:val="en-US" w:eastAsia="zh-CN"/>
        </w:rPr>
      </w:pPr>
    </w:p>
    <w:p w14:paraId="4D884C6A">
      <w:pPr>
        <w:pStyle w:val="2"/>
        <w:bidi w:val="0"/>
        <w:rPr>
          <w:rFonts w:hint="eastAsia" w:ascii="Times New Roman" w:hAnsi="Times New Roman"/>
          <w:lang w:val="en-US" w:eastAsia="zh-CN"/>
        </w:rPr>
      </w:pPr>
      <w:r>
        <w:rPr>
          <w:rFonts w:hint="eastAsia" w:ascii="Times New Roman" w:hAnsi="Times New Roman"/>
          <w:lang w:val="en-US" w:eastAsia="zh-CN"/>
        </w:rPr>
        <w:t>五、成果创新性</w:t>
      </w:r>
    </w:p>
    <w:p w14:paraId="1D41E9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（主要创新点，区分原始创新、集成创新、改进创新；说明创新体现在哪里。）</w:t>
      </w:r>
    </w:p>
    <w:p w14:paraId="38BAAD85">
      <w:pPr>
        <w:bidi w:val="0"/>
        <w:rPr>
          <w:rFonts w:hint="eastAsia"/>
          <w:lang w:val="en-US" w:eastAsia="zh-CN"/>
        </w:rPr>
      </w:pPr>
    </w:p>
    <w:p w14:paraId="4E5D0DD1">
      <w:pPr>
        <w:pStyle w:val="2"/>
        <w:bidi w:val="0"/>
        <w:rPr>
          <w:rFonts w:hint="eastAsia" w:ascii="Times New Roman" w:hAnsi="Times New Roman"/>
          <w:lang w:val="en-US" w:eastAsia="zh-CN"/>
        </w:rPr>
      </w:pPr>
      <w:r>
        <w:rPr>
          <w:rFonts w:hint="eastAsia" w:ascii="Times New Roman" w:hAnsi="Times New Roman"/>
          <w:lang w:val="en-US" w:eastAsia="zh-CN"/>
        </w:rPr>
        <w:t>六、国内外同类技术对比分析</w:t>
      </w:r>
    </w:p>
    <w:p w14:paraId="0E0CBD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（与国内外先进技术对标，性能指标对比，结合科技查新报告明确本成果优势与差距。）</w:t>
      </w:r>
    </w:p>
    <w:p w14:paraId="59D28851">
      <w:pPr>
        <w:bidi w:val="0"/>
        <w:rPr>
          <w:rFonts w:hint="eastAsia"/>
          <w:lang w:val="en-US" w:eastAsia="zh-CN"/>
        </w:rPr>
      </w:pPr>
    </w:p>
    <w:p w14:paraId="03A281AD">
      <w:pPr>
        <w:pStyle w:val="2"/>
        <w:bidi w:val="0"/>
        <w:rPr>
          <w:rFonts w:hint="eastAsia" w:ascii="Times New Roman" w:hAnsi="Times New Roman"/>
          <w:lang w:val="en-US" w:eastAsia="zh-CN"/>
        </w:rPr>
      </w:pPr>
      <w:r>
        <w:rPr>
          <w:rFonts w:hint="eastAsia" w:ascii="Times New Roman" w:hAnsi="Times New Roman"/>
          <w:lang w:val="en-US" w:eastAsia="zh-CN"/>
        </w:rPr>
        <w:t>七、技术成熟度与安全性可靠性</w:t>
      </w:r>
    </w:p>
    <w:p w14:paraId="75E764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（技术成熟程度，重复稳定性；安全、环保、合规性情况。）</w:t>
      </w:r>
    </w:p>
    <w:p w14:paraId="7BCE872D">
      <w:pPr>
        <w:bidi w:val="0"/>
        <w:rPr>
          <w:rFonts w:hint="eastAsia"/>
          <w:lang w:val="en-US" w:eastAsia="zh-CN"/>
        </w:rPr>
      </w:pPr>
    </w:p>
    <w:p w14:paraId="692A7AE3">
      <w:pPr>
        <w:pStyle w:val="2"/>
        <w:bidi w:val="0"/>
        <w:rPr>
          <w:rFonts w:hint="default" w:ascii="Times New Roman" w:hAnsi="Times New Roman"/>
          <w:lang w:val="en-US" w:eastAsia="zh-CN"/>
        </w:rPr>
      </w:pPr>
      <w:r>
        <w:rPr>
          <w:rFonts w:hint="eastAsia" w:ascii="Times New Roman" w:hAnsi="Times New Roman"/>
          <w:lang w:val="en-US" w:eastAsia="zh-CN"/>
        </w:rPr>
        <w:t>八、成果转化及产业化应用前景</w:t>
      </w:r>
    </w:p>
    <w:p w14:paraId="2E22CD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（实际应用场景、应用规模；对行业技术进步的作用；推广应用条件与市场前景。）</w:t>
      </w:r>
    </w:p>
    <w:p w14:paraId="19138500">
      <w:pPr>
        <w:bidi w:val="0"/>
        <w:rPr>
          <w:rFonts w:hint="eastAsia"/>
          <w:lang w:val="en-US" w:eastAsia="zh-CN"/>
        </w:rPr>
      </w:pPr>
    </w:p>
    <w:p w14:paraId="66B53CD2">
      <w:pPr>
        <w:pStyle w:val="2"/>
        <w:bidi w:val="0"/>
        <w:rPr>
          <w:rFonts w:hint="eastAsia" w:ascii="Times New Roman" w:hAnsi="Times New Roman"/>
          <w:lang w:val="en-US" w:eastAsia="zh-CN"/>
        </w:rPr>
      </w:pPr>
      <w:r>
        <w:rPr>
          <w:rFonts w:hint="eastAsia" w:ascii="Times New Roman" w:hAnsi="Times New Roman"/>
          <w:lang w:val="en-US" w:eastAsia="zh-CN"/>
        </w:rPr>
        <w:t>九、存在的问题及改进方向</w:t>
      </w:r>
    </w:p>
    <w:p w14:paraId="3C00E0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宋体"/>
          <w:color w:val="C00000"/>
          <w:sz w:val="24"/>
          <w:szCs w:val="22"/>
          <w:lang w:val="en-US" w:eastAsia="zh-CN"/>
        </w:rPr>
      </w:pPr>
      <w:r>
        <w:rPr>
          <w:rFonts w:hint="eastAsia" w:ascii="宋体" w:hAnsi="宋体" w:eastAsia="宋体" w:cs="宋体"/>
          <w:color w:val="C00000"/>
          <w:sz w:val="24"/>
          <w:szCs w:val="22"/>
          <w:lang w:val="en-US" w:eastAsia="zh-CN"/>
        </w:rPr>
        <w:t>（</w:t>
      </w:r>
      <w:r>
        <w:rPr>
          <w:rFonts w:hint="eastAsia" w:ascii="宋体" w:hAnsi="宋体" w:cs="宋体"/>
          <w:color w:val="C00000"/>
          <w:sz w:val="24"/>
          <w:szCs w:val="22"/>
          <w:lang w:val="en-US" w:eastAsia="zh-CN"/>
        </w:rPr>
        <w:t>聚焦技术，</w:t>
      </w:r>
      <w:r>
        <w:rPr>
          <w:rFonts w:hint="eastAsia" w:ascii="宋体" w:hAnsi="宋体" w:eastAsia="宋体" w:cs="宋体"/>
          <w:color w:val="C00000"/>
          <w:sz w:val="24"/>
          <w:szCs w:val="22"/>
          <w:lang w:val="en-US" w:eastAsia="zh-CN"/>
        </w:rPr>
        <w:t>客观说明</w:t>
      </w:r>
      <w:r>
        <w:rPr>
          <w:rFonts w:hint="eastAsia" w:ascii="宋体" w:hAnsi="宋体" w:cs="宋体"/>
          <w:color w:val="C00000"/>
          <w:sz w:val="24"/>
          <w:szCs w:val="22"/>
          <w:lang w:val="en-US" w:eastAsia="zh-CN"/>
        </w:rPr>
        <w:t>项目</w:t>
      </w:r>
      <w:r>
        <w:rPr>
          <w:rFonts w:hint="eastAsia" w:ascii="宋体" w:hAnsi="宋体" w:eastAsia="宋体" w:cs="宋体"/>
          <w:color w:val="C00000"/>
          <w:sz w:val="24"/>
          <w:szCs w:val="22"/>
          <w:lang w:val="en-US" w:eastAsia="zh-CN"/>
        </w:rPr>
        <w:t>技术技术指标短板</w:t>
      </w:r>
      <w:r>
        <w:rPr>
          <w:rFonts w:hint="eastAsia" w:ascii="宋体" w:hAnsi="宋体" w:cs="宋体"/>
          <w:color w:val="C00000"/>
          <w:sz w:val="24"/>
          <w:szCs w:val="22"/>
          <w:lang w:val="en-US" w:eastAsia="zh-CN"/>
        </w:rPr>
        <w:t>、工艺痛点、材料/装备短板等技术不足</w:t>
      </w:r>
      <w:r>
        <w:rPr>
          <w:rFonts w:hint="eastAsia" w:ascii="宋体" w:hAnsi="宋体" w:eastAsia="宋体" w:cs="宋体"/>
          <w:color w:val="C00000"/>
          <w:sz w:val="24"/>
          <w:szCs w:val="22"/>
          <w:lang w:val="en-US" w:eastAsia="zh-CN"/>
        </w:rPr>
        <w:t>，后续持续研发、迭代升级、深化研究的内容</w:t>
      </w:r>
      <w:r>
        <w:rPr>
          <w:rFonts w:hint="eastAsia" w:ascii="宋体" w:hAnsi="宋体" w:cs="宋体"/>
          <w:color w:val="C00000"/>
          <w:sz w:val="24"/>
          <w:szCs w:val="22"/>
          <w:lang w:val="en-US" w:eastAsia="zh-CN"/>
        </w:rPr>
        <w:t>等）</w:t>
      </w:r>
    </w:p>
    <w:p w14:paraId="6485C311">
      <w:pPr>
        <w:bidi w:val="0"/>
        <w:rPr>
          <w:rFonts w:hint="eastAsia"/>
          <w:lang w:val="en-US" w:eastAsia="zh-CN"/>
        </w:rPr>
      </w:pPr>
    </w:p>
    <w:p w14:paraId="557E0480">
      <w:pPr>
        <w:bidi w:val="0"/>
        <w:rPr>
          <w:rFonts w:hint="eastAsia"/>
          <w:lang w:val="en-US" w:eastAsia="zh-CN"/>
        </w:rPr>
      </w:pPr>
    </w:p>
    <w:p w14:paraId="7CB8FAB9">
      <w:pPr>
        <w:rPr>
          <w:rFonts w:hint="eastAsia"/>
          <w:lang w:val="en-US" w:eastAsia="zh-CN"/>
        </w:rPr>
      </w:pPr>
      <w:r>
        <w:rPr>
          <w:rFonts w:hint="eastAsia"/>
          <w:lang w:val="en-US" w:eastAsia="zh-CN"/>
        </w:rPr>
        <w:br w:type="page"/>
      </w:r>
    </w:p>
    <w:p w14:paraId="03B4B8FD">
      <w:pPr>
        <w:pStyle w:val="13"/>
        <w:bidi w:val="0"/>
        <w:rPr>
          <w:rFonts w:hint="eastAsia" w:ascii="宋体" w:hAnsi="宋体" w:eastAsia="宋体" w:cs="宋体"/>
          <w:b/>
          <w:bCs/>
          <w:lang w:val="en-US" w:eastAsia="zh-CN"/>
        </w:rPr>
      </w:pPr>
      <w:r>
        <w:rPr>
          <w:rFonts w:hint="eastAsia" w:ascii="宋体" w:hAnsi="宋体" w:eastAsia="宋体" w:cs="宋体"/>
          <w:b/>
          <w:bCs/>
          <w:lang w:val="en-US" w:eastAsia="zh-CN"/>
        </w:rPr>
        <w:t>相关附件</w:t>
      </w:r>
    </w:p>
    <w:p w14:paraId="19E3F146">
      <w:pPr>
        <w:pStyle w:val="2"/>
        <w:bidi w:val="0"/>
        <w:rPr>
          <w:rFonts w:hint="default" w:ascii="Times New Roman" w:hAnsi="Times New Roman"/>
          <w:lang w:val="en-US" w:eastAsia="zh-CN"/>
        </w:rPr>
      </w:pPr>
      <w:r>
        <w:rPr>
          <w:rFonts w:hint="eastAsia" w:ascii="Times New Roman" w:hAnsi="Times New Roman"/>
          <w:lang w:val="en-US" w:eastAsia="zh-CN"/>
        </w:rPr>
        <w:t>1.计划任务书或合同书</w:t>
      </w:r>
    </w:p>
    <w:p w14:paraId="046D563E">
      <w:pPr>
        <w:keepNext w:val="0"/>
        <w:keepLines w:val="0"/>
        <w:pageBreakBefore w:val="0"/>
        <w:widowControl w:val="0"/>
        <w:numPr>
          <w:ilvl w:val="0"/>
          <w:numId w:val="0"/>
        </w:numPr>
        <w:tabs>
          <w:tab w:val="right" w:pos="444"/>
          <w:tab w:val="right" w:leader="middleDot" w:pos="8658"/>
          <w:tab w:val="right" w:leader="middleDot" w:pos="8880"/>
        </w:tabs>
        <w:kinsoku/>
        <w:wordWrap/>
        <w:overflowPunct/>
        <w:topLinePunct w:val="0"/>
        <w:autoSpaceDE/>
        <w:autoSpaceDN/>
        <w:bidi w:val="0"/>
        <w:adjustRightInd/>
        <w:snapToGrid/>
        <w:spacing w:line="240" w:lineRule="auto"/>
        <w:ind w:leftChars="1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（自行研究项目可不附）</w:t>
      </w:r>
    </w:p>
    <w:p w14:paraId="73332E24">
      <w:pPr>
        <w:pStyle w:val="2"/>
        <w:bidi w:val="0"/>
        <w:rPr>
          <w:rFonts w:hint="default" w:ascii="Times New Roman" w:hAnsi="Times New Roman"/>
          <w:lang w:val="en-US" w:eastAsia="zh-CN"/>
        </w:rPr>
      </w:pPr>
      <w:r>
        <w:rPr>
          <w:rFonts w:hint="eastAsia" w:ascii="Times New Roman" w:hAnsi="Times New Roman"/>
          <w:lang w:val="en-US" w:eastAsia="zh-CN"/>
        </w:rPr>
        <w:t>2.</w:t>
      </w:r>
      <w:r>
        <w:rPr>
          <w:rFonts w:hint="default" w:ascii="Times New Roman" w:hAnsi="Times New Roman"/>
          <w:lang w:val="en-US" w:eastAsia="zh-CN"/>
        </w:rPr>
        <w:t>财务经费决算证明</w:t>
      </w:r>
    </w:p>
    <w:p w14:paraId="373EE7BE">
      <w:pPr>
        <w:keepNext w:val="0"/>
        <w:keepLines w:val="0"/>
        <w:pageBreakBefore w:val="0"/>
        <w:widowControl w:val="0"/>
        <w:numPr>
          <w:ilvl w:val="0"/>
          <w:numId w:val="0"/>
        </w:numPr>
        <w:tabs>
          <w:tab w:val="right" w:pos="444"/>
          <w:tab w:val="right" w:leader="middleDot" w:pos="8658"/>
          <w:tab w:val="right" w:leader="middleDot" w:pos="8880"/>
        </w:tabs>
        <w:kinsoku/>
        <w:wordWrap/>
        <w:overflowPunct/>
        <w:topLinePunct w:val="0"/>
        <w:autoSpaceDE/>
        <w:autoSpaceDN/>
        <w:bidi w:val="0"/>
        <w:adjustRightInd/>
        <w:snapToGrid/>
        <w:spacing w:line="240" w:lineRule="auto"/>
        <w:ind w:leftChars="1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（自行研究项目可不附）</w:t>
      </w:r>
    </w:p>
    <w:p w14:paraId="7FFF80E8">
      <w:pPr>
        <w:pStyle w:val="2"/>
        <w:bidi w:val="0"/>
        <w:rPr>
          <w:rFonts w:hint="eastAsia" w:ascii="Times New Roman" w:hAnsi="Times New Roman"/>
          <w:lang w:val="en-US" w:eastAsia="zh-CN"/>
        </w:rPr>
      </w:pPr>
      <w:r>
        <w:rPr>
          <w:rFonts w:hint="eastAsia" w:ascii="Times New Roman" w:hAnsi="Times New Roman"/>
          <w:lang w:val="en-US" w:eastAsia="zh-CN"/>
        </w:rPr>
        <w:t>3.检索查新报告</w:t>
      </w:r>
    </w:p>
    <w:p w14:paraId="6CB8C2D7">
      <w:pPr>
        <w:keepNext w:val="0"/>
        <w:keepLines w:val="0"/>
        <w:pageBreakBefore w:val="0"/>
        <w:widowControl w:val="0"/>
        <w:numPr>
          <w:ilvl w:val="0"/>
          <w:numId w:val="0"/>
        </w:numPr>
        <w:tabs>
          <w:tab w:val="right" w:pos="444"/>
          <w:tab w:val="right" w:leader="middleDot" w:pos="8658"/>
          <w:tab w:val="right" w:leader="middleDot" w:pos="8880"/>
        </w:tabs>
        <w:kinsoku/>
        <w:wordWrap/>
        <w:overflowPunct/>
        <w:topLinePunct w:val="0"/>
        <w:autoSpaceDE/>
        <w:autoSpaceDN/>
        <w:bidi w:val="0"/>
        <w:adjustRightInd/>
        <w:snapToGrid/>
        <w:spacing w:line="240" w:lineRule="auto"/>
        <w:ind w:leftChars="1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（省级以上科技查新部门查新，达到国际水平的成果需同时进行国内外查新，且查新后原则6个月内须完成评价）</w:t>
      </w:r>
    </w:p>
    <w:p w14:paraId="4BA47B60">
      <w:pPr>
        <w:pStyle w:val="2"/>
        <w:bidi w:val="0"/>
        <w:rPr>
          <w:rFonts w:hint="eastAsia" w:ascii="Times New Roman" w:hAnsi="Times New Roman"/>
          <w:lang w:val="en-US" w:eastAsia="zh-CN"/>
        </w:rPr>
      </w:pPr>
      <w:r>
        <w:rPr>
          <w:rFonts w:hint="eastAsia" w:ascii="Times New Roman" w:hAnsi="Times New Roman"/>
          <w:lang w:val="en-US" w:eastAsia="zh-CN"/>
        </w:rPr>
        <w:t>4.技术性能检测报告</w:t>
      </w:r>
    </w:p>
    <w:p w14:paraId="260C3F12">
      <w:pPr>
        <w:keepNext w:val="0"/>
        <w:keepLines w:val="0"/>
        <w:pageBreakBefore w:val="0"/>
        <w:widowControl w:val="0"/>
        <w:numPr>
          <w:ilvl w:val="0"/>
          <w:numId w:val="0"/>
        </w:numPr>
        <w:tabs>
          <w:tab w:val="right" w:pos="444"/>
          <w:tab w:val="right" w:leader="middleDot" w:pos="8658"/>
          <w:tab w:val="right" w:leader="middleDot" w:pos="8880"/>
        </w:tabs>
        <w:kinsoku/>
        <w:wordWrap/>
        <w:overflowPunct/>
        <w:topLinePunct w:val="0"/>
        <w:autoSpaceDE/>
        <w:autoSpaceDN/>
        <w:bidi w:val="0"/>
        <w:adjustRightInd/>
        <w:snapToGrid/>
        <w:spacing w:line="240" w:lineRule="auto"/>
        <w:ind w:leftChars="1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（经过省、自治区、直辖市或者国务院有关部门认定的专业技术检测机构出具的检测报告）</w:t>
      </w:r>
    </w:p>
    <w:p w14:paraId="5A82EF5A">
      <w:pPr>
        <w:pStyle w:val="2"/>
        <w:bidi w:val="0"/>
        <w:rPr>
          <w:rFonts w:hint="eastAsia" w:ascii="Times New Roman" w:hAnsi="Times New Roman"/>
          <w:lang w:val="en-US" w:eastAsia="zh-CN"/>
        </w:rPr>
      </w:pPr>
      <w:r>
        <w:rPr>
          <w:rFonts w:hint="eastAsia" w:ascii="Times New Roman" w:hAnsi="Times New Roman"/>
          <w:lang w:val="en-US" w:eastAsia="zh-CN"/>
        </w:rPr>
        <w:t>5.应用证明</w:t>
      </w:r>
    </w:p>
    <w:p w14:paraId="1A7CB0AF">
      <w:pPr>
        <w:keepNext w:val="0"/>
        <w:keepLines w:val="0"/>
        <w:pageBreakBefore w:val="0"/>
        <w:widowControl w:val="0"/>
        <w:numPr>
          <w:ilvl w:val="0"/>
          <w:numId w:val="0"/>
        </w:numPr>
        <w:tabs>
          <w:tab w:val="right" w:pos="444"/>
          <w:tab w:val="right" w:leader="middleDot" w:pos="8658"/>
          <w:tab w:val="right" w:leader="middleDot" w:pos="8880"/>
        </w:tabs>
        <w:kinsoku/>
        <w:wordWrap/>
        <w:overflowPunct/>
        <w:topLinePunct w:val="0"/>
        <w:autoSpaceDE/>
        <w:autoSpaceDN/>
        <w:bidi w:val="0"/>
        <w:adjustRightInd/>
        <w:snapToGrid/>
        <w:spacing w:line="240" w:lineRule="auto"/>
        <w:ind w:leftChars="1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（包括产品应用情况说明、用户使用报告等，其中用户使用报告应当包含用户应用起始时间、评价性意见、对应用单位带来的经济效益、联系方式等并加盖应用单位公章。）</w:t>
      </w:r>
    </w:p>
    <w:p w14:paraId="0C27105A">
      <w:pPr>
        <w:pStyle w:val="2"/>
        <w:bidi w:val="0"/>
        <w:rPr>
          <w:rFonts w:hint="eastAsia" w:ascii="Times New Roman" w:hAnsi="Times New Roman" w:eastAsia="宋体" w:cs="Times New Roman"/>
          <w:sz w:val="28"/>
          <w:szCs w:val="28"/>
        </w:rPr>
      </w:pPr>
      <w:r>
        <w:rPr>
          <w:rFonts w:hint="eastAsia" w:ascii="Times New Roman" w:hAnsi="Times New Roman"/>
          <w:lang w:val="en-US" w:eastAsia="zh-CN"/>
        </w:rPr>
        <w:t>6.论文、专利、标准、证书等</w:t>
      </w:r>
    </w:p>
    <w:p w14:paraId="32E2F3F7">
      <w:pPr>
        <w:pStyle w:val="2"/>
        <w:bidi w:val="0"/>
        <w:rPr>
          <w:rFonts w:hint="eastAsia" w:ascii="Times New Roman" w:hAnsi="Times New Roman"/>
          <w:lang w:val="en-US" w:eastAsia="zh-CN"/>
        </w:rPr>
      </w:pPr>
      <w:r>
        <w:rPr>
          <w:rFonts w:hint="eastAsia" w:ascii="Times New Roman" w:hAnsi="Times New Roman"/>
          <w:lang w:val="en-US" w:eastAsia="zh-CN"/>
        </w:rPr>
        <w:t>7.其他材料</w:t>
      </w:r>
    </w:p>
    <w:p w14:paraId="1D6FA33B">
      <w:pPr>
        <w:keepNext w:val="0"/>
        <w:keepLines w:val="0"/>
        <w:pageBreakBefore w:val="0"/>
        <w:widowControl w:val="0"/>
        <w:numPr>
          <w:ilvl w:val="0"/>
          <w:numId w:val="0"/>
        </w:numPr>
        <w:tabs>
          <w:tab w:val="right" w:pos="444"/>
          <w:tab w:val="right" w:leader="middleDot" w:pos="8658"/>
          <w:tab w:val="right" w:leader="middleDot" w:pos="8880"/>
        </w:tabs>
        <w:kinsoku/>
        <w:wordWrap/>
        <w:overflowPunct/>
        <w:topLinePunct w:val="0"/>
        <w:autoSpaceDE/>
        <w:autoSpaceDN/>
        <w:bidi w:val="0"/>
        <w:adjustRightInd/>
        <w:snapToGrid/>
        <w:spacing w:line="240" w:lineRule="auto"/>
        <w:ind w:leftChars="100"/>
        <w:textAlignment w:val="auto"/>
        <w:rPr>
          <w:rFonts w:hint="eastAsia" w:ascii="Times New Roman" w:hAnsi="Times New Roman" w:eastAsia="宋体" w:cs="Times New Roman"/>
          <w:sz w:val="24"/>
          <w:szCs w:val="24"/>
          <w:lang w:val="en-US" w:eastAsia="zh-CN"/>
        </w:rPr>
      </w:pPr>
      <w:bookmarkStart w:id="0" w:name="_GoBack"/>
      <w:r>
        <w:rPr>
          <w:rFonts w:hint="eastAsia" w:ascii="Times New Roman" w:hAnsi="Times New Roman" w:eastAsia="宋体" w:cs="Times New Roman"/>
          <w:sz w:val="24"/>
          <w:szCs w:val="24"/>
          <w:lang w:val="en-US" w:eastAsia="zh-CN"/>
        </w:rPr>
        <w:t>应用合同（如合同涉密，请脱密处理）、销售单据等其他材料</w:t>
      </w:r>
    </w:p>
    <w:bookmarkEnd w:id="0"/>
    <w:p w14:paraId="4ECCEDB5">
      <w:pPr>
        <w:bidi w:val="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5AE53"/>
    <w:multiLevelType w:val="singleLevel"/>
    <w:tmpl w:val="A735AE53"/>
    <w:lvl w:ilvl="0" w:tentative="0">
      <w:start w:val="1"/>
      <w:numFmt w:val="decimal"/>
      <w:suff w:val="nothing"/>
      <w:lvlText w:val="%1."/>
      <w:lvlJc w:val="left"/>
      <w:pPr>
        <w:ind w:left="454" w:leftChars="0" w:hanging="454" w:firstLineChars="0"/>
      </w:pPr>
      <w:rPr>
        <w:rFonts w:hint="default"/>
      </w:rPr>
    </w:lvl>
  </w:abstractNum>
  <w:abstractNum w:abstractNumId="1">
    <w:nsid w:val="DED7B6BB"/>
    <w:multiLevelType w:val="multilevel"/>
    <w:tmpl w:val="DED7B6BB"/>
    <w:lvl w:ilvl="0" w:tentative="0">
      <w:start w:val="1"/>
      <w:numFmt w:val="chineseCounting"/>
      <w:suff w:val="nothing"/>
      <w:lvlText w:val="%1、"/>
      <w:lvlJc w:val="left"/>
      <w:pPr>
        <w:tabs>
          <w:tab w:val="left" w:pos="0"/>
        </w:tabs>
        <w:ind w:left="0" w:firstLine="0"/>
      </w:pPr>
      <w:rPr>
        <w:rFonts w:hint="eastAsia" w:eastAsia="黑体"/>
        <w:sz w:val="32"/>
        <w:szCs w:val="32"/>
      </w:rPr>
    </w:lvl>
    <w:lvl w:ilvl="1" w:tentative="0">
      <w:start w:val="1"/>
      <w:numFmt w:val="chineseCounting"/>
      <w:suff w:val="nothing"/>
      <w:lvlText w:val="（%2）"/>
      <w:lvlJc w:val="left"/>
      <w:pPr>
        <w:tabs>
          <w:tab w:val="left" w:pos="0"/>
        </w:tabs>
        <w:ind w:left="0" w:firstLine="0"/>
      </w:pPr>
      <w:rPr>
        <w:rFonts w:hint="eastAsia" w:eastAsia="楷体"/>
        <w:sz w:val="32"/>
        <w:szCs w:val="32"/>
      </w:rPr>
    </w:lvl>
    <w:lvl w:ilvl="2" w:tentative="0">
      <w:start w:val="1"/>
      <w:numFmt w:val="decimal"/>
      <w:suff w:val="nothing"/>
      <w:lvlText w:val="%3．"/>
      <w:lvlJc w:val="left"/>
      <w:pPr>
        <w:tabs>
          <w:tab w:val="left" w:pos="0"/>
        </w:tabs>
        <w:ind w:left="0" w:firstLine="400"/>
      </w:pPr>
      <w:rPr>
        <w:rFonts w:hint="eastAsia"/>
        <w:sz w:val="32"/>
        <w:szCs w:val="32"/>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
      <w:lvlJc w:val="left"/>
      <w:pPr>
        <w:tabs>
          <w:tab w:val="left" w:pos="0"/>
        </w:tabs>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088A"/>
    <w:rsid w:val="00704336"/>
    <w:rsid w:val="01D32DCE"/>
    <w:rsid w:val="02145195"/>
    <w:rsid w:val="02783976"/>
    <w:rsid w:val="02943808"/>
    <w:rsid w:val="02F23728"/>
    <w:rsid w:val="05DB4947"/>
    <w:rsid w:val="07334C7A"/>
    <w:rsid w:val="07550729"/>
    <w:rsid w:val="075C5614"/>
    <w:rsid w:val="07DB2DC2"/>
    <w:rsid w:val="085872F7"/>
    <w:rsid w:val="08892439"/>
    <w:rsid w:val="09677FBF"/>
    <w:rsid w:val="096F5AD2"/>
    <w:rsid w:val="097339E9"/>
    <w:rsid w:val="0992356F"/>
    <w:rsid w:val="0AAC0660"/>
    <w:rsid w:val="0B4C551A"/>
    <w:rsid w:val="0B9D61FB"/>
    <w:rsid w:val="0BA15CEB"/>
    <w:rsid w:val="0BB35A1E"/>
    <w:rsid w:val="0BB63B67"/>
    <w:rsid w:val="0C874EBD"/>
    <w:rsid w:val="0CAC5E4A"/>
    <w:rsid w:val="0CCF6888"/>
    <w:rsid w:val="0D4A5A1A"/>
    <w:rsid w:val="0D73279C"/>
    <w:rsid w:val="0D9E6986"/>
    <w:rsid w:val="0E250E55"/>
    <w:rsid w:val="0E8611C8"/>
    <w:rsid w:val="0ED63EFE"/>
    <w:rsid w:val="0F026AA1"/>
    <w:rsid w:val="0F1D0D89"/>
    <w:rsid w:val="0FA062BA"/>
    <w:rsid w:val="103059B8"/>
    <w:rsid w:val="11091606"/>
    <w:rsid w:val="118F7D12"/>
    <w:rsid w:val="11D34725"/>
    <w:rsid w:val="128679E9"/>
    <w:rsid w:val="12F157AA"/>
    <w:rsid w:val="14942891"/>
    <w:rsid w:val="14B20F69"/>
    <w:rsid w:val="15B14D7D"/>
    <w:rsid w:val="161E1F67"/>
    <w:rsid w:val="168B1A72"/>
    <w:rsid w:val="16F753D7"/>
    <w:rsid w:val="17797B1C"/>
    <w:rsid w:val="17B31280"/>
    <w:rsid w:val="183D0B4A"/>
    <w:rsid w:val="185A5BA0"/>
    <w:rsid w:val="18B4135C"/>
    <w:rsid w:val="18BD1C8B"/>
    <w:rsid w:val="19B65058"/>
    <w:rsid w:val="1A4B796E"/>
    <w:rsid w:val="1A846085"/>
    <w:rsid w:val="1ADE4866"/>
    <w:rsid w:val="1B2B3823"/>
    <w:rsid w:val="1B7F6E4D"/>
    <w:rsid w:val="1BC60EEA"/>
    <w:rsid w:val="1C042757"/>
    <w:rsid w:val="1C610E96"/>
    <w:rsid w:val="1C6E1C1A"/>
    <w:rsid w:val="1C752FA8"/>
    <w:rsid w:val="1C9A5E84"/>
    <w:rsid w:val="1CEB326A"/>
    <w:rsid w:val="1DC53ABB"/>
    <w:rsid w:val="1E4A2212"/>
    <w:rsid w:val="1E9C5287"/>
    <w:rsid w:val="1ED15095"/>
    <w:rsid w:val="1F120E40"/>
    <w:rsid w:val="1F63358C"/>
    <w:rsid w:val="1FB02549"/>
    <w:rsid w:val="201C7D43"/>
    <w:rsid w:val="20592BE1"/>
    <w:rsid w:val="20AC2D10"/>
    <w:rsid w:val="20B83463"/>
    <w:rsid w:val="210668C5"/>
    <w:rsid w:val="21582E98"/>
    <w:rsid w:val="21787096"/>
    <w:rsid w:val="21806E48"/>
    <w:rsid w:val="221B014E"/>
    <w:rsid w:val="222A65E3"/>
    <w:rsid w:val="2230171F"/>
    <w:rsid w:val="22396826"/>
    <w:rsid w:val="22993768"/>
    <w:rsid w:val="22C6598A"/>
    <w:rsid w:val="22F4099F"/>
    <w:rsid w:val="241B1BD2"/>
    <w:rsid w:val="247E6772"/>
    <w:rsid w:val="25227A45"/>
    <w:rsid w:val="25973F8F"/>
    <w:rsid w:val="25CD5C03"/>
    <w:rsid w:val="26433732"/>
    <w:rsid w:val="265721E8"/>
    <w:rsid w:val="26A050C5"/>
    <w:rsid w:val="26C07516"/>
    <w:rsid w:val="27003DB6"/>
    <w:rsid w:val="291A1101"/>
    <w:rsid w:val="29A749BD"/>
    <w:rsid w:val="29AE5D4B"/>
    <w:rsid w:val="29EE7EF6"/>
    <w:rsid w:val="2A263D79"/>
    <w:rsid w:val="2AB27175"/>
    <w:rsid w:val="2B21223A"/>
    <w:rsid w:val="2B7A5A92"/>
    <w:rsid w:val="2BDF043E"/>
    <w:rsid w:val="2C5B1BC3"/>
    <w:rsid w:val="2C815051"/>
    <w:rsid w:val="2CA23780"/>
    <w:rsid w:val="2CEF46B1"/>
    <w:rsid w:val="2D2D4232"/>
    <w:rsid w:val="2D306A77"/>
    <w:rsid w:val="2DB63420"/>
    <w:rsid w:val="2DCA6ECC"/>
    <w:rsid w:val="2EB35776"/>
    <w:rsid w:val="2F261EE0"/>
    <w:rsid w:val="2F6A001E"/>
    <w:rsid w:val="2FE32C8E"/>
    <w:rsid w:val="30182B91"/>
    <w:rsid w:val="30405223"/>
    <w:rsid w:val="30C47C02"/>
    <w:rsid w:val="30D0778F"/>
    <w:rsid w:val="30DF27D8"/>
    <w:rsid w:val="30E071C0"/>
    <w:rsid w:val="311E5564"/>
    <w:rsid w:val="3188794F"/>
    <w:rsid w:val="31B22151"/>
    <w:rsid w:val="31CB6D6E"/>
    <w:rsid w:val="31E21AC1"/>
    <w:rsid w:val="31E56082"/>
    <w:rsid w:val="32130E41"/>
    <w:rsid w:val="32472734"/>
    <w:rsid w:val="32C65EB4"/>
    <w:rsid w:val="32E620B2"/>
    <w:rsid w:val="32F01183"/>
    <w:rsid w:val="343F6E32"/>
    <w:rsid w:val="35150A2C"/>
    <w:rsid w:val="352C5D76"/>
    <w:rsid w:val="35445880"/>
    <w:rsid w:val="354E03E2"/>
    <w:rsid w:val="355762C1"/>
    <w:rsid w:val="3569521C"/>
    <w:rsid w:val="35B2271F"/>
    <w:rsid w:val="35F66AB0"/>
    <w:rsid w:val="360F7B72"/>
    <w:rsid w:val="36213401"/>
    <w:rsid w:val="36260A17"/>
    <w:rsid w:val="3659703F"/>
    <w:rsid w:val="37016B8C"/>
    <w:rsid w:val="376E5EBD"/>
    <w:rsid w:val="37707F6E"/>
    <w:rsid w:val="37B7226F"/>
    <w:rsid w:val="380354B4"/>
    <w:rsid w:val="38393C85"/>
    <w:rsid w:val="38883C0B"/>
    <w:rsid w:val="38C74734"/>
    <w:rsid w:val="39A20CFD"/>
    <w:rsid w:val="39AF25C1"/>
    <w:rsid w:val="3A465B2C"/>
    <w:rsid w:val="3A4A133B"/>
    <w:rsid w:val="3A5244D1"/>
    <w:rsid w:val="3A750E92"/>
    <w:rsid w:val="3A775CE5"/>
    <w:rsid w:val="3ADE3FB6"/>
    <w:rsid w:val="3B862684"/>
    <w:rsid w:val="3B9C3419"/>
    <w:rsid w:val="3BFD221A"/>
    <w:rsid w:val="3D6A450D"/>
    <w:rsid w:val="3D724B80"/>
    <w:rsid w:val="3E16542F"/>
    <w:rsid w:val="3E190F20"/>
    <w:rsid w:val="3E854E75"/>
    <w:rsid w:val="3EC7548D"/>
    <w:rsid w:val="3FC27A03"/>
    <w:rsid w:val="3FD140EA"/>
    <w:rsid w:val="40AE3474"/>
    <w:rsid w:val="40B76E3C"/>
    <w:rsid w:val="4148218A"/>
    <w:rsid w:val="41B82E6B"/>
    <w:rsid w:val="41D659E7"/>
    <w:rsid w:val="4269613C"/>
    <w:rsid w:val="42D27F5D"/>
    <w:rsid w:val="42DA1507"/>
    <w:rsid w:val="430D1BE0"/>
    <w:rsid w:val="43210EE4"/>
    <w:rsid w:val="43566DE0"/>
    <w:rsid w:val="44056110"/>
    <w:rsid w:val="446B57D0"/>
    <w:rsid w:val="44752B13"/>
    <w:rsid w:val="45190FE4"/>
    <w:rsid w:val="45D75BFB"/>
    <w:rsid w:val="46132D66"/>
    <w:rsid w:val="465A0995"/>
    <w:rsid w:val="466E2692"/>
    <w:rsid w:val="4682613E"/>
    <w:rsid w:val="46EE732F"/>
    <w:rsid w:val="4799729B"/>
    <w:rsid w:val="47E36768"/>
    <w:rsid w:val="484375AE"/>
    <w:rsid w:val="487970CD"/>
    <w:rsid w:val="48967A1F"/>
    <w:rsid w:val="48C9736C"/>
    <w:rsid w:val="490948F4"/>
    <w:rsid w:val="496B110B"/>
    <w:rsid w:val="49972133"/>
    <w:rsid w:val="4A521573"/>
    <w:rsid w:val="4ADA5263"/>
    <w:rsid w:val="4AF55130"/>
    <w:rsid w:val="4C0B5515"/>
    <w:rsid w:val="4C787DC7"/>
    <w:rsid w:val="4CDD5E7C"/>
    <w:rsid w:val="4D063625"/>
    <w:rsid w:val="4D5A571F"/>
    <w:rsid w:val="4D806FC0"/>
    <w:rsid w:val="4DD76D6F"/>
    <w:rsid w:val="4E02417F"/>
    <w:rsid w:val="4E290DAF"/>
    <w:rsid w:val="4E437F61"/>
    <w:rsid w:val="4EAD187E"/>
    <w:rsid w:val="4EB33338"/>
    <w:rsid w:val="4EEC05F8"/>
    <w:rsid w:val="4F1638C7"/>
    <w:rsid w:val="4F19315C"/>
    <w:rsid w:val="4FCC3F86"/>
    <w:rsid w:val="504D3319"/>
    <w:rsid w:val="507B7E86"/>
    <w:rsid w:val="50BC230D"/>
    <w:rsid w:val="50EA6DB9"/>
    <w:rsid w:val="515E50B1"/>
    <w:rsid w:val="51BD44CE"/>
    <w:rsid w:val="52181704"/>
    <w:rsid w:val="522E0F28"/>
    <w:rsid w:val="5245699D"/>
    <w:rsid w:val="524A3FB4"/>
    <w:rsid w:val="52547031"/>
    <w:rsid w:val="526A22EC"/>
    <w:rsid w:val="52E5380F"/>
    <w:rsid w:val="53282E2F"/>
    <w:rsid w:val="533267F6"/>
    <w:rsid w:val="537A08C9"/>
    <w:rsid w:val="53976E07"/>
    <w:rsid w:val="54372E82"/>
    <w:rsid w:val="54DD67BE"/>
    <w:rsid w:val="55004DFD"/>
    <w:rsid w:val="556B5497"/>
    <w:rsid w:val="558A0B6B"/>
    <w:rsid w:val="55D65B5E"/>
    <w:rsid w:val="55E952E9"/>
    <w:rsid w:val="561B5D35"/>
    <w:rsid w:val="562C1C22"/>
    <w:rsid w:val="56A1180A"/>
    <w:rsid w:val="57D34636"/>
    <w:rsid w:val="57E9601D"/>
    <w:rsid w:val="57F66044"/>
    <w:rsid w:val="58831BD9"/>
    <w:rsid w:val="58E30CBE"/>
    <w:rsid w:val="59367040"/>
    <w:rsid w:val="5A2174C4"/>
    <w:rsid w:val="5A3572F7"/>
    <w:rsid w:val="5A44578C"/>
    <w:rsid w:val="5A494B51"/>
    <w:rsid w:val="5A59252E"/>
    <w:rsid w:val="5A767910"/>
    <w:rsid w:val="5AE22E06"/>
    <w:rsid w:val="5B12588A"/>
    <w:rsid w:val="5B637E94"/>
    <w:rsid w:val="5B6559BA"/>
    <w:rsid w:val="5B841BB9"/>
    <w:rsid w:val="5B9467DF"/>
    <w:rsid w:val="5BA44099"/>
    <w:rsid w:val="5C761E49"/>
    <w:rsid w:val="5C7B120D"/>
    <w:rsid w:val="5E4F2952"/>
    <w:rsid w:val="5EB84053"/>
    <w:rsid w:val="5ED115B9"/>
    <w:rsid w:val="5ED164FF"/>
    <w:rsid w:val="5F125E59"/>
    <w:rsid w:val="5F27742B"/>
    <w:rsid w:val="5F4973A1"/>
    <w:rsid w:val="6028345A"/>
    <w:rsid w:val="60636240"/>
    <w:rsid w:val="60E26EF2"/>
    <w:rsid w:val="61AF3E33"/>
    <w:rsid w:val="626D33A6"/>
    <w:rsid w:val="629B7FCC"/>
    <w:rsid w:val="62AF1C11"/>
    <w:rsid w:val="64CD27A0"/>
    <w:rsid w:val="65562818"/>
    <w:rsid w:val="656E190F"/>
    <w:rsid w:val="658B3661"/>
    <w:rsid w:val="661A3845"/>
    <w:rsid w:val="663B66A3"/>
    <w:rsid w:val="663F14FE"/>
    <w:rsid w:val="66CF63DE"/>
    <w:rsid w:val="66DC6D4D"/>
    <w:rsid w:val="66E6349D"/>
    <w:rsid w:val="67CF0A94"/>
    <w:rsid w:val="67D619EE"/>
    <w:rsid w:val="68150768"/>
    <w:rsid w:val="685C0145"/>
    <w:rsid w:val="68F93BE6"/>
    <w:rsid w:val="690925C3"/>
    <w:rsid w:val="692F585A"/>
    <w:rsid w:val="6931512E"/>
    <w:rsid w:val="69AC2A06"/>
    <w:rsid w:val="69BE2739"/>
    <w:rsid w:val="69F820EF"/>
    <w:rsid w:val="6A796BD3"/>
    <w:rsid w:val="6B256F14"/>
    <w:rsid w:val="6B2A0087"/>
    <w:rsid w:val="6B633598"/>
    <w:rsid w:val="6D4517B6"/>
    <w:rsid w:val="6E230976"/>
    <w:rsid w:val="6E23473D"/>
    <w:rsid w:val="6E241705"/>
    <w:rsid w:val="6E7A1325"/>
    <w:rsid w:val="6F23376B"/>
    <w:rsid w:val="6F2A4AF9"/>
    <w:rsid w:val="6F571666"/>
    <w:rsid w:val="6F9208F0"/>
    <w:rsid w:val="7005348F"/>
    <w:rsid w:val="70BF31CB"/>
    <w:rsid w:val="714479C8"/>
    <w:rsid w:val="715E0A8A"/>
    <w:rsid w:val="71937F2D"/>
    <w:rsid w:val="71CF0138"/>
    <w:rsid w:val="71D60F68"/>
    <w:rsid w:val="728B1D53"/>
    <w:rsid w:val="728C7879"/>
    <w:rsid w:val="72CF7CED"/>
    <w:rsid w:val="72FB055A"/>
    <w:rsid w:val="72FF004B"/>
    <w:rsid w:val="736F345C"/>
    <w:rsid w:val="73C66DBA"/>
    <w:rsid w:val="743B50B2"/>
    <w:rsid w:val="74784559"/>
    <w:rsid w:val="74A72748"/>
    <w:rsid w:val="76487F5B"/>
    <w:rsid w:val="765D3A06"/>
    <w:rsid w:val="767B3E8C"/>
    <w:rsid w:val="76A0093A"/>
    <w:rsid w:val="76A46D55"/>
    <w:rsid w:val="773329B9"/>
    <w:rsid w:val="77524178"/>
    <w:rsid w:val="7785787E"/>
    <w:rsid w:val="77972F48"/>
    <w:rsid w:val="77DE0B76"/>
    <w:rsid w:val="78570C2E"/>
    <w:rsid w:val="78B10039"/>
    <w:rsid w:val="78DD3D31"/>
    <w:rsid w:val="78E81168"/>
    <w:rsid w:val="799D53E3"/>
    <w:rsid w:val="7A7D4503"/>
    <w:rsid w:val="7A7E313A"/>
    <w:rsid w:val="7AB15A1C"/>
    <w:rsid w:val="7AEC5358"/>
    <w:rsid w:val="7AF406B1"/>
    <w:rsid w:val="7B2F5660"/>
    <w:rsid w:val="7B6A2721"/>
    <w:rsid w:val="7BA43E85"/>
    <w:rsid w:val="7BB0349C"/>
    <w:rsid w:val="7BDD1145"/>
    <w:rsid w:val="7BE639FC"/>
    <w:rsid w:val="7C06244A"/>
    <w:rsid w:val="7CC7447D"/>
    <w:rsid w:val="7CF229CE"/>
    <w:rsid w:val="7D252DA4"/>
    <w:rsid w:val="7D38437C"/>
    <w:rsid w:val="7D6438CC"/>
    <w:rsid w:val="7DA95783"/>
    <w:rsid w:val="7DD345AE"/>
    <w:rsid w:val="7E3B6215"/>
    <w:rsid w:val="7ED95BF4"/>
    <w:rsid w:val="7F372430"/>
    <w:rsid w:val="7F56028B"/>
    <w:rsid w:val="7F987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宋体" w:cstheme="minorBidi"/>
      <w:kern w:val="2"/>
      <w:sz w:val="28"/>
      <w:szCs w:val="28"/>
      <w:lang w:val="en-US" w:eastAsia="zh-CN" w:bidi="ar-SA"/>
    </w:rPr>
  </w:style>
  <w:style w:type="paragraph" w:styleId="2">
    <w:name w:val="heading 1"/>
    <w:basedOn w:val="1"/>
    <w:next w:val="1"/>
    <w:link w:val="20"/>
    <w:qFormat/>
    <w:uiPriority w:val="0"/>
    <w:pPr>
      <w:keepNext/>
      <w:keepLines/>
      <w:spacing w:before="50" w:beforeLines="50" w:line="560" w:lineRule="exact"/>
      <w:ind w:firstLine="880" w:firstLineChars="200"/>
      <w:outlineLvl w:val="0"/>
    </w:pPr>
    <w:rPr>
      <w:rFonts w:eastAsia="黑体" w:cstheme="majorBidi"/>
      <w:color w:val="000000" w:themeColor="text1"/>
      <w:szCs w:val="48"/>
      <w14:textFill>
        <w14:solidFill>
          <w14:schemeClr w14:val="tx1"/>
        </w14:solidFill>
      </w14:textFill>
    </w:rPr>
  </w:style>
  <w:style w:type="paragraph" w:styleId="3">
    <w:name w:val="heading 2"/>
    <w:basedOn w:val="1"/>
    <w:next w:val="1"/>
    <w:link w:val="21"/>
    <w:semiHidden/>
    <w:unhideWhenUsed/>
    <w:qFormat/>
    <w:uiPriority w:val="0"/>
    <w:pPr>
      <w:keepNext/>
      <w:keepLines/>
      <w:spacing w:line="560" w:lineRule="exact"/>
      <w:ind w:firstLine="880" w:firstLineChars="200"/>
      <w:outlineLvl w:val="1"/>
    </w:pPr>
    <w:rPr>
      <w:rFonts w:ascii="Times New Roman" w:hAnsi="Times New Roman" w:eastAsia="楷体_GB2312" w:cstheme="majorBidi"/>
      <w:b/>
      <w:color w:val="000000" w:themeColor="text1"/>
      <w:sz w:val="32"/>
      <w:szCs w:val="40"/>
      <w14:textFill>
        <w14:solidFill>
          <w14:schemeClr w14:val="tx1"/>
        </w14:solidFill>
      </w14:textFill>
    </w:rPr>
  </w:style>
  <w:style w:type="paragraph" w:styleId="4">
    <w:name w:val="heading 3"/>
    <w:basedOn w:val="1"/>
    <w:next w:val="1"/>
    <w:link w:val="19"/>
    <w:semiHidden/>
    <w:unhideWhenUsed/>
    <w:qFormat/>
    <w:uiPriority w:val="0"/>
    <w:pPr>
      <w:keepNext w:val="0"/>
      <w:keepLines w:val="0"/>
      <w:spacing w:line="560" w:lineRule="exact"/>
      <w:ind w:firstLine="880" w:firstLineChars="200"/>
      <w:outlineLvl w:val="2"/>
    </w:pPr>
    <w:rPr>
      <w:rFonts w:cstheme="majorBidi"/>
      <w:b/>
      <w:color w:val="000000" w:themeColor="text1"/>
      <w:szCs w:val="32"/>
      <w14:textFill>
        <w14:solidFill>
          <w14:schemeClr w14:val="tx1"/>
        </w14:solidFill>
      </w14:textFill>
    </w:rPr>
  </w:style>
  <w:style w:type="paragraph" w:styleId="5">
    <w:name w:val="heading 4"/>
    <w:basedOn w:val="1"/>
    <w:next w:val="1"/>
    <w:semiHidden/>
    <w:unhideWhenUsed/>
    <w:qFormat/>
    <w:uiPriority w:val="0"/>
    <w:pPr>
      <w:keepNext/>
      <w:keepLines/>
      <w:numPr>
        <w:ilvl w:val="3"/>
        <w:numId w:val="1"/>
      </w:numPr>
      <w:snapToGrid/>
      <w:spacing w:beforeLines="0" w:beforeAutospacing="0" w:afterLines="0" w:afterAutospacing="0" w:line="240" w:lineRule="auto"/>
      <w:ind w:firstLine="402" w:firstLineChars="0"/>
      <w:outlineLvl w:val="3"/>
    </w:pPr>
    <w:rPr>
      <w:rFonts w:ascii="仿宋" w:hAnsi="仿宋" w:eastAsia="仿宋" w:cs="Arial"/>
      <w:b/>
      <w:snapToGrid w:val="0"/>
      <w:color w:val="000000"/>
      <w:kern w:val="0"/>
      <w:sz w:val="32"/>
      <w:szCs w:val="21"/>
      <w:lang w:eastAsia="en-US"/>
    </w:rPr>
  </w:style>
  <w:style w:type="paragraph" w:styleId="6">
    <w:name w:val="heading 5"/>
    <w:basedOn w:val="1"/>
    <w:next w:val="1"/>
    <w:semiHidden/>
    <w:unhideWhenUsed/>
    <w:qFormat/>
    <w:uiPriority w:val="0"/>
    <w:pPr>
      <w:keepNext/>
      <w:keepLines/>
      <w:numPr>
        <w:ilvl w:val="4"/>
        <w:numId w:val="1"/>
      </w:numPr>
      <w:spacing w:beforeLines="0" w:beforeAutospacing="0" w:afterLines="0" w:afterAutospacing="0" w:line="240" w:lineRule="auto"/>
      <w:ind w:firstLine="402" w:firstLineChars="0"/>
      <w:outlineLvl w:val="4"/>
    </w:pPr>
    <w:rPr>
      <w:b/>
      <w:sz w:val="32"/>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6">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0"/>
    <w:pPr>
      <w:spacing w:after="120" w:afterLines="0" w:afterAutospacing="0"/>
    </w:pPr>
  </w:style>
  <w:style w:type="paragraph" w:styleId="12">
    <w:name w:val="Date"/>
    <w:basedOn w:val="1"/>
    <w:next w:val="1"/>
    <w:qFormat/>
    <w:uiPriority w:val="0"/>
    <w:pPr>
      <w:spacing w:after="100" w:afterLines="100"/>
      <w:ind w:left="0" w:leftChars="0"/>
      <w:jc w:val="right"/>
    </w:pPr>
    <w:rPr>
      <w:rFonts w:ascii="仿宋" w:hAnsi="仿宋" w:eastAsia="仿宋"/>
      <w:sz w:val="28"/>
    </w:rPr>
  </w:style>
  <w:style w:type="paragraph" w:styleId="13">
    <w:name w:val="Title"/>
    <w:basedOn w:val="1"/>
    <w:next w:val="1"/>
    <w:link w:val="18"/>
    <w:qFormat/>
    <w:uiPriority w:val="0"/>
    <w:pPr>
      <w:spacing w:before="50" w:beforeLines="50" w:after="50" w:afterLines="50"/>
      <w:ind w:firstLine="0" w:firstLineChars="0"/>
      <w:jc w:val="center"/>
      <w:outlineLvl w:val="0"/>
    </w:pPr>
    <w:rPr>
      <w:rFonts w:ascii="Times New Roman" w:hAnsi="Times New Roman" w:eastAsia="方正小标宋简体" w:cs="宋体"/>
      <w:sz w:val="36"/>
      <w:szCs w:val="36"/>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题目"/>
    <w:basedOn w:val="1"/>
    <w:qFormat/>
    <w:uiPriority w:val="0"/>
    <w:pPr>
      <w:spacing w:after="100" w:afterLines="100"/>
      <w:ind w:firstLine="0" w:firstLineChars="0"/>
      <w:jc w:val="center"/>
    </w:pPr>
    <w:rPr>
      <w:rFonts w:ascii="宋体" w:hAnsi="宋体" w:eastAsia="宋体" w:cs="宋体"/>
      <w:b/>
      <w:bCs/>
      <w:sz w:val="36"/>
    </w:rPr>
  </w:style>
  <w:style w:type="character" w:customStyle="1" w:styleId="18">
    <w:name w:val="标题 Char"/>
    <w:link w:val="13"/>
    <w:qFormat/>
    <w:uiPriority w:val="10"/>
    <w:rPr>
      <w:rFonts w:ascii="Times New Roman" w:hAnsi="Times New Roman" w:eastAsia="方正小标宋简体" w:cs="宋体"/>
      <w:b/>
      <w:bCs/>
      <w:sz w:val="36"/>
      <w:szCs w:val="32"/>
    </w:rPr>
  </w:style>
  <w:style w:type="character" w:customStyle="1" w:styleId="19">
    <w:name w:val="标题 3 Char"/>
    <w:link w:val="4"/>
    <w:qFormat/>
    <w:uiPriority w:val="0"/>
    <w:rPr>
      <w:rFonts w:ascii="Times New Roman" w:hAnsi="Times New Roman" w:eastAsia="方正仿宋_GBK" w:cs="宋体"/>
      <w:b/>
      <w:szCs w:val="32"/>
    </w:rPr>
  </w:style>
  <w:style w:type="character" w:customStyle="1" w:styleId="20">
    <w:name w:val="标题 1 字符"/>
    <w:basedOn w:val="16"/>
    <w:link w:val="2"/>
    <w:qFormat/>
    <w:uiPriority w:val="9"/>
    <w:rPr>
      <w:rFonts w:ascii="Times New Roman" w:hAnsi="Times New Roman" w:eastAsia="黑体" w:cstheme="majorBidi"/>
      <w:color w:val="000000" w:themeColor="text1"/>
      <w:sz w:val="28"/>
      <w:szCs w:val="48"/>
      <w14:textFill>
        <w14:solidFill>
          <w14:schemeClr w14:val="tx1"/>
        </w14:solidFill>
      </w14:textFill>
    </w:rPr>
  </w:style>
  <w:style w:type="character" w:customStyle="1" w:styleId="21">
    <w:name w:val="标题 2 字符"/>
    <w:basedOn w:val="16"/>
    <w:link w:val="3"/>
    <w:semiHidden/>
    <w:qFormat/>
    <w:uiPriority w:val="9"/>
    <w:rPr>
      <w:rFonts w:ascii="Times New Roman" w:hAnsi="Times New Roman" w:eastAsia="楷体_GB2312" w:cstheme="majorBidi"/>
      <w:b/>
      <w:color w:val="000000" w:themeColor="text1"/>
      <w:sz w:val="32"/>
      <w:szCs w:val="40"/>
      <w14:textFill>
        <w14:solidFill>
          <w14:schemeClr w14:val="tx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1459</Words>
  <Characters>1469</Characters>
  <Lines>0</Lines>
  <Paragraphs>0</Paragraphs>
  <TotalTime>5</TotalTime>
  <ScaleCrop>false</ScaleCrop>
  <LinksUpToDate>false</LinksUpToDate>
  <CharactersWithSpaces>1496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2024-12-24T02:06:00Z</dcterms:created>
  <dc:creator>dilig</dc:creator>
  <cp:lastModifiedBy>yk</cp:lastModifiedBy>
  <cp:lastPrinted>2026-08-18T09:10:00Z</cp:lastPrinted>
  <dcterms:modified xsi:type="dcterms:W3CDTF">2026-08-19T07:16:09Z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2CD437C9871D40A3A877C489D40DAE7F_12</vt:lpwstr>
  </property>
  <property fmtid="{D5CDD505-2E9C-101B-9397-08002B2CF9AE}" pid="4" name="KSOTemplateDocerSaveRecord">
    <vt:lpwstr>eyJoZGlkIjoiMzcyYzU0MDUxMTMyOTFkY2Y2NDQ5OTgxYzk1YTdmMTMiLCJ1c2VySWQiOiI5MDMxMTY0MjUifQ==</vt:lpwstr>
  </property>
</Properties>
</file>